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58E8F" w14:textId="77777777" w:rsidR="0030088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73FAEC2C" w14:textId="77777777" w:rsidR="0030088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7C434739" w14:textId="2FF090A1" w:rsidR="0030088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3FF8C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3C103DA2" w14:textId="77777777" w:rsidR="0030088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5619474B" w14:textId="6CC597AF" w:rsidR="0030088A" w:rsidRDefault="0072284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22D0E11D" w14:textId="77777777" w:rsidR="0030088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4258D958" w14:textId="77777777" w:rsidR="0030088A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6596ED91" w14:textId="77777777" w:rsidR="0030088A" w:rsidRDefault="0030088A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14:paraId="6A24C364" w14:textId="77777777" w:rsidR="0030088A" w:rsidRDefault="0030088A">
      <w:pPr>
        <w:spacing w:after="0" w:line="240" w:lineRule="auto"/>
        <w:ind w:firstLine="0"/>
        <w:jc w:val="center"/>
        <w:rPr>
          <w:szCs w:val="28"/>
        </w:rPr>
      </w:pPr>
    </w:p>
    <w:p w14:paraId="1F68CCDD" w14:textId="0DCCCD08" w:rsidR="0030088A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  <w:r w:rsidR="0082529E">
        <w:rPr>
          <w:b/>
          <w:szCs w:val="28"/>
        </w:rPr>
        <w:t xml:space="preserve"> </w:t>
      </w:r>
    </w:p>
    <w:p w14:paraId="12880597" w14:textId="1396B752" w:rsidR="0030088A" w:rsidRDefault="00000000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722843">
        <w:rPr>
          <w:b/>
          <w:color w:val="000000"/>
          <w:sz w:val="20"/>
          <w:szCs w:val="20"/>
        </w:rPr>
        <w:t>Большое</w:t>
      </w:r>
    </w:p>
    <w:p w14:paraId="074B3A64" w14:textId="77777777" w:rsidR="0030088A" w:rsidRDefault="0030088A">
      <w:pPr>
        <w:spacing w:after="0" w:line="240" w:lineRule="auto"/>
        <w:ind w:firstLine="0"/>
        <w:jc w:val="center"/>
        <w:rPr>
          <w:szCs w:val="28"/>
        </w:rPr>
      </w:pPr>
    </w:p>
    <w:p w14:paraId="6C0BBB35" w14:textId="77777777" w:rsidR="0030088A" w:rsidRDefault="0030088A">
      <w:pPr>
        <w:spacing w:after="0" w:line="240" w:lineRule="auto"/>
        <w:ind w:firstLine="0"/>
        <w:jc w:val="center"/>
        <w:rPr>
          <w:szCs w:val="28"/>
        </w:rPr>
      </w:pPr>
    </w:p>
    <w:p w14:paraId="1919D8E4" w14:textId="31E0F913" w:rsidR="0030088A" w:rsidRDefault="00627F1B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24 марта</w:t>
      </w:r>
      <w:r w:rsidR="00000000">
        <w:rPr>
          <w:b/>
          <w:szCs w:val="28"/>
        </w:rPr>
        <w:t xml:space="preserve"> 2025 года</w:t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  <w:t xml:space="preserve">№ </w:t>
      </w:r>
      <w:r>
        <w:rPr>
          <w:b/>
          <w:szCs w:val="28"/>
        </w:rPr>
        <w:t>8</w:t>
      </w:r>
    </w:p>
    <w:p w14:paraId="0FA26764" w14:textId="77777777" w:rsidR="0030088A" w:rsidRDefault="0030088A">
      <w:pPr>
        <w:spacing w:after="0" w:line="240" w:lineRule="auto"/>
        <w:ind w:firstLine="0"/>
        <w:jc w:val="center"/>
        <w:rPr>
          <w:szCs w:val="28"/>
        </w:rPr>
      </w:pPr>
    </w:p>
    <w:p w14:paraId="64652285" w14:textId="77777777" w:rsidR="0030088A" w:rsidRDefault="0030088A">
      <w:pPr>
        <w:spacing w:after="0" w:line="240" w:lineRule="auto"/>
        <w:ind w:firstLine="0"/>
        <w:jc w:val="center"/>
        <w:rPr>
          <w:szCs w:val="28"/>
        </w:rPr>
      </w:pPr>
    </w:p>
    <w:p w14:paraId="16EA3531" w14:textId="77777777" w:rsidR="0030088A" w:rsidRDefault="0030088A">
      <w:pPr>
        <w:spacing w:after="0" w:line="240" w:lineRule="auto"/>
        <w:ind w:firstLine="0"/>
        <w:jc w:val="center"/>
        <w:rPr>
          <w:szCs w:val="28"/>
        </w:rPr>
      </w:pPr>
    </w:p>
    <w:p w14:paraId="3207495B" w14:textId="118D6D54" w:rsidR="0030088A" w:rsidRDefault="00000000">
      <w:pPr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решение земского собрания </w:t>
      </w:r>
      <w:r w:rsidR="00722843">
        <w:rPr>
          <w:b/>
          <w:color w:val="000000"/>
        </w:rPr>
        <w:t>Большанского</w:t>
      </w:r>
      <w:r>
        <w:rPr>
          <w:b/>
          <w:color w:val="000000"/>
        </w:rPr>
        <w:t xml:space="preserve"> сельского поселения муниципального района «Чернянский район» Белгородской области от </w:t>
      </w:r>
      <w:r w:rsidR="00722843">
        <w:rPr>
          <w:b/>
          <w:color w:val="000000"/>
        </w:rPr>
        <w:t>28</w:t>
      </w:r>
      <w:r>
        <w:rPr>
          <w:b/>
          <w:color w:val="000000"/>
        </w:rPr>
        <w:t xml:space="preserve">.02.2019 г. № </w:t>
      </w:r>
      <w:r w:rsidR="00722843">
        <w:rPr>
          <w:b/>
          <w:color w:val="000000"/>
        </w:rPr>
        <w:t>8</w:t>
      </w:r>
      <w:r>
        <w:rPr>
          <w:b/>
          <w:color w:val="000000"/>
        </w:rPr>
        <w:t xml:space="preserve">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</w:t>
      </w:r>
    </w:p>
    <w:p w14:paraId="5C95F682" w14:textId="3D0210BD" w:rsidR="0030088A" w:rsidRDefault="00000000">
      <w:pPr>
        <w:spacing w:after="0" w:line="240" w:lineRule="auto"/>
        <w:ind w:firstLine="0"/>
        <w:jc w:val="center"/>
      </w:pPr>
      <w:r>
        <w:rPr>
          <w:b/>
          <w:color w:val="000000"/>
        </w:rPr>
        <w:t xml:space="preserve">в муниципальной собственности </w:t>
      </w:r>
      <w:r w:rsidR="00722843">
        <w:rPr>
          <w:b/>
          <w:color w:val="000000"/>
        </w:rPr>
        <w:t>Большанского</w:t>
      </w:r>
      <w:r>
        <w:rPr>
          <w:b/>
          <w:color w:val="000000"/>
        </w:rPr>
        <w:t xml:space="preserve"> сельского поселения муниципального района «Чернянский район» Белгородской области предоставленные в аренду без торгов»</w:t>
      </w:r>
    </w:p>
    <w:p w14:paraId="001EB9E3" w14:textId="77777777" w:rsidR="0030088A" w:rsidRDefault="0030088A">
      <w:pPr>
        <w:spacing w:after="0" w:line="240" w:lineRule="auto"/>
        <w:ind w:firstLine="0"/>
        <w:jc w:val="center"/>
      </w:pPr>
    </w:p>
    <w:p w14:paraId="35CDF914" w14:textId="77777777" w:rsidR="0030088A" w:rsidRDefault="0030088A">
      <w:pPr>
        <w:spacing w:after="0" w:line="240" w:lineRule="auto"/>
        <w:ind w:firstLine="0"/>
        <w:jc w:val="center"/>
      </w:pPr>
    </w:p>
    <w:p w14:paraId="39D95646" w14:textId="220A7D60" w:rsidR="0030088A" w:rsidRDefault="00000000">
      <w:pPr>
        <w:spacing w:after="0" w:line="240" w:lineRule="auto"/>
      </w:pPr>
      <w:r>
        <w:t xml:space="preserve">В соответствии со статьей 39.7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постановления Правительства Белгородской области от 29.12.2015 г. № 490-пп «О внесении изменений в некоторые постановления Правительства Белгородской области», постановления Правительства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</w:t>
      </w:r>
      <w:r>
        <w:lastRenderedPageBreak/>
        <w:t xml:space="preserve">собственность на которые не разграничена, предоставленные в аренду без торгов» земское собрание </w:t>
      </w:r>
      <w:r w:rsidR="00722843">
        <w:t>Большанского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61CF93C5" w14:textId="3922D06B" w:rsidR="0030088A" w:rsidRDefault="00000000">
      <w:pPr>
        <w:spacing w:after="0" w:line="240" w:lineRule="auto"/>
      </w:pPr>
      <w:r>
        <w:t xml:space="preserve">1. Внести в «Порядок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</w:t>
      </w:r>
      <w:r w:rsidR="00722843">
        <w:t>Большанского</w:t>
      </w:r>
      <w:r>
        <w:t xml:space="preserve"> сельского поселения муниципального района «Чернянский район» Белгородской области предоставленные в аренду без торгов», утвержденный решением земского собрания </w:t>
      </w:r>
      <w:r w:rsidR="00722843">
        <w:t>Большанского</w:t>
      </w:r>
      <w:r>
        <w:t xml:space="preserve"> сельского поселения муниципального района «Чернянский район» Белгородской области от </w:t>
      </w:r>
      <w:r w:rsidR="00722843">
        <w:t>28</w:t>
      </w:r>
      <w:r>
        <w:t xml:space="preserve">.02.2019 г. № </w:t>
      </w:r>
      <w:r w:rsidR="00722843">
        <w:t>8</w:t>
      </w:r>
      <w:r>
        <w:t xml:space="preserve"> (далее – Порядок) </w:t>
      </w:r>
      <w:r>
        <w:rPr>
          <w:color w:val="000000"/>
        </w:rPr>
        <w:t>следующие изменения:</w:t>
      </w:r>
    </w:p>
    <w:p w14:paraId="7364CC52" w14:textId="77777777" w:rsidR="0030088A" w:rsidRDefault="00000000">
      <w:pPr>
        <w:spacing w:after="0" w:line="240" w:lineRule="auto"/>
      </w:pPr>
      <w:r>
        <w:t>1.1. Подпункт «б» пункта 2 Порядка изложить в новой редакции:</w:t>
      </w:r>
    </w:p>
    <w:p w14:paraId="7CFF6B3C" w14:textId="77777777" w:rsidR="0030088A" w:rsidRDefault="00000000">
      <w:pPr>
        <w:spacing w:after="0" w:line="240" w:lineRule="auto"/>
      </w:pPr>
      <w:r>
        <w:t>«б) в соответствии со ставками арендной платы утвержденными согласно постановлению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Федерации»;».</w:t>
      </w:r>
    </w:p>
    <w:p w14:paraId="6DC1C9F7" w14:textId="77777777" w:rsidR="0030088A" w:rsidRDefault="00000000">
      <w:pPr>
        <w:spacing w:after="0" w:line="240" w:lineRule="auto"/>
      </w:pPr>
      <w:r>
        <w:t>1.2. Подпункт «в» пункта 2 Порядка признать утратившим силу.</w:t>
      </w:r>
    </w:p>
    <w:p w14:paraId="3E6DFB99" w14:textId="77777777" w:rsidR="0030088A" w:rsidRDefault="00000000">
      <w:pPr>
        <w:spacing w:after="0" w:line="240" w:lineRule="auto"/>
      </w:pPr>
      <w:r>
        <w:t>1.3. Пункт 3 Порядка изложить в следующей редакции:</w:t>
      </w:r>
    </w:p>
    <w:p w14:paraId="1C59E198" w14:textId="77777777" w:rsidR="0030088A" w:rsidRDefault="00000000">
      <w:pPr>
        <w:spacing w:after="0" w:line="240" w:lineRule="auto"/>
      </w:pPr>
      <w:r>
        <w:t>«3.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</w:p>
    <w:p w14:paraId="3F3042DC" w14:textId="77777777" w:rsidR="0030088A" w:rsidRDefault="00000000">
      <w:pPr>
        <w:spacing w:after="0" w:line="240" w:lineRule="auto"/>
      </w:pPr>
      <w:r>
        <w:t>а) 0,01 процента в отношении:</w:t>
      </w:r>
    </w:p>
    <w:p w14:paraId="3981C611" w14:textId="77777777" w:rsidR="0030088A" w:rsidRDefault="00000000">
      <w:pPr>
        <w:spacing w:after="0" w:line="240" w:lineRule="auto"/>
      </w:pPr>
      <w:r>
        <w:t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14:paraId="42985357" w14:textId="77777777" w:rsidR="0030088A" w:rsidRDefault="00000000">
      <w:pPr>
        <w:spacing w:after="0" w:line="240" w:lineRule="auto"/>
      </w:pPr>
      <w:r>
        <w:t>- земельного участка, изъятого из оборота в соответствии со статьей 27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</w:p>
    <w:p w14:paraId="68C21049" w14:textId="77777777" w:rsidR="0030088A" w:rsidRDefault="00000000">
      <w:pPr>
        <w:spacing w:after="0" w:line="240" w:lineRule="auto"/>
      </w:pPr>
      <w:r>
        <w:t>-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статьей 13 Земельного кодекса Российской Федерации;</w:t>
      </w:r>
    </w:p>
    <w:p w14:paraId="77F7BEFF" w14:textId="77777777" w:rsidR="0030088A" w:rsidRDefault="00000000">
      <w:pPr>
        <w:spacing w:after="0" w:line="240" w:lineRule="auto"/>
      </w:pPr>
      <w:r>
        <w:t>- земельного участка, расположенного на территории опережающего развития, предоставленного резиденту территории опережающего развития, используемого для осуществления деятельности в соответствии с соглашением об осуществлении деятельности на территории опережающего развития, на срок действия указанного соглашения;</w:t>
      </w:r>
    </w:p>
    <w:p w14:paraId="76672DDA" w14:textId="77777777" w:rsidR="0030088A" w:rsidRDefault="00000000">
      <w:pPr>
        <w:spacing w:after="0" w:line="240" w:lineRule="auto"/>
      </w:pPr>
      <w:r>
        <w:lastRenderedPageBreak/>
        <w:t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</w:p>
    <w:p w14:paraId="6F56EFB7" w14:textId="77777777" w:rsidR="0030088A" w:rsidRDefault="00000000">
      <w:pPr>
        <w:spacing w:after="0" w:line="240" w:lineRule="auto"/>
      </w:pPr>
      <w:r>
        <w:t>-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 расположенного на земельном участке объекта культурного наследия (памятника истории и культуры), заключенного в соответствии с постановлением Правительства Белгородской области от 2508.2014 г. № 322-пп «Об утверждении Положения о предоставлении имущества, находящегося в государственной собственности Белгородской области, по договорам аренды, безвозмездного пользования, доверительного управления или иным договорам, предусматривающим переход прав владения и (или) пользования в отношении имущества». При нарушении условий охранного обязательства (в 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арендатор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 об оценочной деятельности, но не ниже размера земельного налога, в отношении такого земельного участка;</w:t>
      </w:r>
    </w:p>
    <w:p w14:paraId="7537327E" w14:textId="77777777" w:rsidR="0030088A" w:rsidRDefault="00000000">
      <w:pPr>
        <w:spacing w:after="0" w:line="240" w:lineRule="auto"/>
      </w:pPr>
      <w:r>
        <w:t>- земельного участка, на котором расположен индивидуальный жилой дом, предоставленный по программе обеспечения жильем семей, имеющих детей-инвалидов, нуждающихся в жилых помещениях на территории Белгородской области;</w:t>
      </w:r>
    </w:p>
    <w:p w14:paraId="61990515" w14:textId="77777777" w:rsidR="0030088A" w:rsidRDefault="00000000">
      <w:pPr>
        <w:spacing w:after="0" w:line="240" w:lineRule="auto"/>
      </w:pPr>
      <w:r>
        <w:t>- земельного участка, предоставленного гражданину в соответствии с законом Белгородской области от 03.12.2024 г. № 423 «О предоставлении земельных участков отдельным категориям граждан в аренду без проведения торгов»;</w:t>
      </w:r>
    </w:p>
    <w:p w14:paraId="4664D377" w14:textId="77777777" w:rsidR="0030088A" w:rsidRDefault="00000000">
      <w:pPr>
        <w:spacing w:after="0" w:line="240" w:lineRule="auto"/>
      </w:pPr>
      <w:r>
        <w:t>а1)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</w:p>
    <w:p w14:paraId="25115818" w14:textId="77777777" w:rsidR="0030088A" w:rsidRDefault="00000000">
      <w:pPr>
        <w:spacing w:after="0" w:line="240" w:lineRule="auto"/>
      </w:pPr>
      <w:r>
        <w:t>б) 0,3 процента в отношении:</w:t>
      </w:r>
    </w:p>
    <w:p w14:paraId="256D5EB9" w14:textId="77777777" w:rsidR="0030088A" w:rsidRDefault="00000000">
      <w:pPr>
        <w:spacing w:after="0" w:line="240" w:lineRule="auto"/>
      </w:pPr>
      <w:r>
        <w:t>- земельного участка, предоставленного для сенокошения или выпаса сельскохозяйственных животных;</w:t>
      </w:r>
    </w:p>
    <w:p w14:paraId="6FD7960D" w14:textId="77777777" w:rsidR="0030088A" w:rsidRDefault="00000000">
      <w:pPr>
        <w:spacing w:after="0" w:line="240" w:lineRule="auto"/>
      </w:pPr>
      <w:r>
        <w:t>- 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водоохранных зон, которые примыкают к береговой линии (границам водного объекта), 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</w:p>
    <w:p w14:paraId="3CA46F6D" w14:textId="77777777" w:rsidR="0030088A" w:rsidRDefault="00000000">
      <w:pPr>
        <w:spacing w:after="0" w:line="240" w:lineRule="auto"/>
      </w:pPr>
      <w:r>
        <w:lastRenderedPageBreak/>
        <w:t>-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перечень, утверждаемый Правительством Белгородской области в соответствии с законом Белгородской области от 25.12.2017 г. № 233 «О реализации в Белгородской области отдельных положений Земельного кодекса Российской Федерации»;</w:t>
      </w:r>
    </w:p>
    <w:p w14:paraId="0B53886F" w14:textId="77777777" w:rsidR="0030088A" w:rsidRDefault="00000000">
      <w:pPr>
        <w:spacing w:after="0" w:line="240" w:lineRule="auto"/>
      </w:pPr>
      <w:r>
        <w:t>в) 0,6 процента в отношении:</w:t>
      </w:r>
    </w:p>
    <w:p w14:paraId="1EA5CA04" w14:textId="77777777" w:rsidR="0030088A" w:rsidRDefault="00000000">
      <w:pPr>
        <w:spacing w:after="0" w:line="240" w:lineRule="auto"/>
      </w:pPr>
      <w:r>
        <w:t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</w:p>
    <w:p w14:paraId="5943BE10" w14:textId="77777777" w:rsidR="0030088A" w:rsidRDefault="00000000">
      <w:pPr>
        <w:spacing w:after="0" w:line="240" w:lineRule="auto"/>
      </w:pPr>
      <w:r>
        <w:t>- земельного участка, предоставленного для осуществления крестьянским (фермерским) хозяйством его деятельности;</w:t>
      </w:r>
    </w:p>
    <w:p w14:paraId="16DF5803" w14:textId="77777777" w:rsidR="0030088A" w:rsidRDefault="00000000">
      <w:pPr>
        <w:spacing w:after="0" w:line="240" w:lineRule="auto"/>
      </w:pPr>
      <w:r>
        <w:t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</w:p>
    <w:p w14:paraId="114029A8" w14:textId="77777777" w:rsidR="0030088A" w:rsidRDefault="00000000">
      <w:pPr>
        <w:spacing w:after="0" w:line="240" w:lineRule="auto"/>
      </w:pPr>
      <w:r>
        <w:t>г) 1,5 процента в отношении:</w:t>
      </w:r>
    </w:p>
    <w:p w14:paraId="658ADF35" w14:textId="77777777" w:rsidR="0030088A" w:rsidRDefault="00000000">
      <w:pPr>
        <w:spacing w:after="0" w:line="240" w:lineRule="auto"/>
      </w:pPr>
      <w:r>
        <w:t>- 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14:paraId="1BA1D18B" w14:textId="77777777" w:rsidR="0030088A" w:rsidRDefault="00000000">
      <w:pPr>
        <w:spacing w:after="0" w:line="240" w:lineRule="auto"/>
      </w:pPr>
      <w:r>
        <w:t>- земельного участка в случаях, не указанных в подпунктах «а» - «в» пункта 3 и пункте 4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отсутствуют;</w:t>
      </w:r>
    </w:p>
    <w:p w14:paraId="29F07A71" w14:textId="77777777" w:rsidR="0030088A" w:rsidRDefault="00000000">
      <w:pPr>
        <w:spacing w:after="0" w:line="240" w:lineRule="auto"/>
      </w:pPr>
      <w:r>
        <w:t>- земельного участка, предоставленного юридическому лицу в соответствии с 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реализации инвестиционных проектов при условии соответствия указанных объектов, инвестиционных проектов критериям, установленным законом Белгородской области от 03.04.2015 г. № 345 «Об установлении критериев, которым должны соответствовать объекты 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торгов», но не выше размера земельного налога, рассчитанного в отношении такого земельного участка;</w:t>
      </w:r>
    </w:p>
    <w:p w14:paraId="09961CB1" w14:textId="77777777" w:rsidR="0030088A" w:rsidRDefault="00000000">
      <w:pPr>
        <w:spacing w:after="0" w:line="240" w:lineRule="auto"/>
      </w:pPr>
      <w:r>
        <w:t xml:space="preserve">- земельного участка, предоставленного для размещения объектов регионального и местного значения, за исключением случаев, в которых </w:t>
      </w:r>
      <w:r>
        <w:lastRenderedPageBreak/>
        <w:t>арендная плата подлежит расчету в соответствии с пунктом 4 настоящего Порядка;</w:t>
      </w:r>
    </w:p>
    <w:p w14:paraId="5ED76B65" w14:textId="77777777" w:rsidR="0030088A" w:rsidRDefault="00000000">
      <w:pPr>
        <w:spacing w:after="0" w:line="240" w:lineRule="auto"/>
      </w:pPr>
      <w:r>
        <w:t>-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Федерации и Правительства Российской Федерации, в случаях, не указанных в подпунктах «а» - «в» настоящего пункта и пункте 4 настоящего Порядка;</w:t>
      </w:r>
    </w:p>
    <w:p w14:paraId="093FEB45" w14:textId="77777777" w:rsidR="0030088A" w:rsidRDefault="00000000">
      <w:pPr>
        <w:spacing w:after="0" w:line="240" w:lineRule="auto"/>
      </w:pPr>
      <w:r>
        <w:t>д) 2 процента в отношении:</w:t>
      </w:r>
    </w:p>
    <w:p w14:paraId="743166EB" w14:textId="77777777" w:rsidR="0030088A" w:rsidRDefault="00000000">
      <w:pPr>
        <w:spacing w:after="0" w:line="240" w:lineRule="auto"/>
      </w:pPr>
      <w:r>
        <w:t>- земельного участка, предоставленного в соответствии со статьей 39.6 Земельного кодекса Российской Федерации недропользователю для проведения работ, связанных с пользованием недрами;</w:t>
      </w:r>
    </w:p>
    <w:p w14:paraId="26462FB2" w14:textId="77777777" w:rsidR="0030088A" w:rsidRDefault="00000000">
      <w:pPr>
        <w:spacing w:after="0" w:line="240" w:lineRule="auto"/>
      </w:pPr>
      <w:r>
        <w:t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«а» - «г» настоящего пункта и пункте 4 настоящего Порядка;</w:t>
      </w:r>
    </w:p>
    <w:p w14:paraId="6DA08FE9" w14:textId="77777777" w:rsidR="0030088A" w:rsidRDefault="00000000">
      <w:pPr>
        <w:spacing w:after="0" w:line="240" w:lineRule="auto"/>
      </w:pPr>
      <w:r>
        <w:t>д1) 3 процента в отношении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чем до 4,5 процента, нормативными правовыми актами представительных органов муниципальных районов, муниципальных и городских округов;</w:t>
      </w:r>
    </w:p>
    <w:p w14:paraId="43BDCC17" w14:textId="77777777" w:rsidR="0030088A" w:rsidRDefault="00000000">
      <w:pPr>
        <w:spacing w:after="0" w:line="240" w:lineRule="auto"/>
      </w:pPr>
      <w:r>
        <w:t>д2) 3 процента в отношении земельного участка в случаях, не указанных в подпунктах «а» - «д1» настоящего пункта и пунктах 4 - 5 настоящего Порядка, на котором расположены здания, сооружения, объекты незавершенного строительства.».</w:t>
      </w:r>
    </w:p>
    <w:p w14:paraId="634B5E4D" w14:textId="742F87E2" w:rsidR="0030088A" w:rsidRDefault="00000000">
      <w:pPr>
        <w:spacing w:after="0" w:line="240" w:lineRule="auto"/>
      </w:pPr>
      <w: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722843">
        <w:t>Большанского</w:t>
      </w:r>
      <w:r>
        <w:t xml:space="preserve"> сельского поселения и на официальном сайте органов местного самоуправления </w:t>
      </w:r>
      <w:r w:rsidR="00722843">
        <w:t>Большанского</w:t>
      </w:r>
      <w:r>
        <w:t xml:space="preserve"> сельского поселения в информационно-</w:t>
      </w:r>
      <w:r w:rsidR="00722843">
        <w:t>телекоммуникационной</w:t>
      </w:r>
      <w:r>
        <w:t xml:space="preserve"> сети «Интернет» (</w:t>
      </w:r>
      <w:r w:rsidR="000120E9">
        <w:rPr>
          <w:szCs w:val="24"/>
        </w:rPr>
        <w:t>http://</w:t>
      </w:r>
      <w:r w:rsidR="000120E9" w:rsidRPr="00A84324">
        <w:rPr>
          <w:lang w:val="en-US"/>
        </w:rPr>
        <w:t>bolshoe</w:t>
      </w:r>
      <w:r w:rsidR="000120E9" w:rsidRPr="0069136B">
        <w:t>-</w:t>
      </w:r>
      <w:r w:rsidR="000120E9" w:rsidRPr="00A84324">
        <w:rPr>
          <w:lang w:val="en-US"/>
        </w:rPr>
        <w:t>r</w:t>
      </w:r>
      <w:r w:rsidR="000120E9" w:rsidRPr="0069136B">
        <w:t>31.</w:t>
      </w:r>
      <w:r w:rsidR="000120E9" w:rsidRPr="00A84324">
        <w:rPr>
          <w:lang w:val="en-US"/>
        </w:rPr>
        <w:t>gosweb</w:t>
      </w:r>
      <w:r w:rsidR="000120E9" w:rsidRPr="0069136B">
        <w:t>.</w:t>
      </w:r>
      <w:r w:rsidR="000120E9" w:rsidRPr="00A84324">
        <w:rPr>
          <w:lang w:val="en-US"/>
        </w:rPr>
        <w:t>gosuslugi</w:t>
      </w:r>
      <w:r w:rsidR="000120E9" w:rsidRPr="0069136B">
        <w:t>.</w:t>
      </w:r>
      <w:r w:rsidR="000120E9" w:rsidRPr="00A84324">
        <w:rPr>
          <w:lang w:val="en-US"/>
        </w:rPr>
        <w:t>ru</w:t>
      </w:r>
      <w:r w:rsidR="000120E9">
        <w:t xml:space="preserve"> </w:t>
      </w:r>
      <w:r>
        <w:t xml:space="preserve">в порядке, предусмотренном Уставом </w:t>
      </w:r>
      <w:r w:rsidR="00722843">
        <w:t>Большанского</w:t>
      </w:r>
      <w:r>
        <w:t xml:space="preserve"> сельского поселения.</w:t>
      </w:r>
    </w:p>
    <w:p w14:paraId="5D6DA8E8" w14:textId="7B3ED8AC" w:rsidR="0030088A" w:rsidRDefault="00000000">
      <w:pPr>
        <w:spacing w:after="0" w:line="240" w:lineRule="auto"/>
      </w:pPr>
      <w:r>
        <w:t xml:space="preserve">3. Контроль за выполнением настоящего решения возложить на главу администрации </w:t>
      </w:r>
      <w:r w:rsidR="00722843">
        <w:t>Большанского</w:t>
      </w:r>
      <w:r>
        <w:t xml:space="preserve"> сельского поселения (</w:t>
      </w:r>
      <w:r w:rsidR="00722843">
        <w:t>И.В.</w:t>
      </w:r>
      <w:r w:rsidR="000120E9">
        <w:t xml:space="preserve"> </w:t>
      </w:r>
      <w:r w:rsidR="00722843">
        <w:t>Гребенникову</w:t>
      </w:r>
      <w:r>
        <w:t>)</w:t>
      </w:r>
    </w:p>
    <w:p w14:paraId="52F5AC90" w14:textId="77777777" w:rsidR="0030088A" w:rsidRDefault="0030088A">
      <w:pPr>
        <w:spacing w:after="0" w:line="240" w:lineRule="auto"/>
      </w:pPr>
    </w:p>
    <w:p w14:paraId="35E9F9D0" w14:textId="77777777" w:rsidR="0030088A" w:rsidRDefault="0030088A">
      <w:pPr>
        <w:spacing w:after="0" w:line="240" w:lineRule="auto"/>
      </w:pPr>
    </w:p>
    <w:p w14:paraId="6C2170CF" w14:textId="5FDBB640" w:rsidR="0030088A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0120E9">
        <w:rPr>
          <w:b/>
          <w:szCs w:val="28"/>
        </w:rPr>
        <w:t>Большанского</w:t>
      </w:r>
      <w:r>
        <w:rPr>
          <w:b/>
          <w:bCs/>
        </w:rPr>
        <w:t xml:space="preserve"> </w:t>
      </w:r>
    </w:p>
    <w:p w14:paraId="59F1A3A4" w14:textId="350B280F" w:rsidR="0030088A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120E9">
        <w:rPr>
          <w:b/>
          <w:szCs w:val="28"/>
        </w:rPr>
        <w:t>Т.Н. Кравченко</w:t>
      </w:r>
    </w:p>
    <w:sectPr w:rsidR="0030088A">
      <w:headerReference w:type="default" r:id="rId8"/>
      <w:footerReference w:type="default" r:id="rId9"/>
      <w:footerReference w:type="first" r:id="rId10"/>
      <w:pgSz w:w="11906" w:h="16838"/>
      <w:pgMar w:top="1275" w:right="567" w:bottom="850" w:left="1701" w:header="283" w:footer="1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BBB2" w14:textId="77777777" w:rsidR="00D87682" w:rsidRDefault="00D87682">
      <w:pPr>
        <w:spacing w:after="0" w:line="240" w:lineRule="auto"/>
      </w:pPr>
      <w:r>
        <w:separator/>
      </w:r>
    </w:p>
  </w:endnote>
  <w:endnote w:type="continuationSeparator" w:id="0">
    <w:p w14:paraId="6CAA6017" w14:textId="77777777" w:rsidR="00D87682" w:rsidRDefault="00D8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87247" w14:textId="77777777" w:rsidR="0030088A" w:rsidRDefault="00000000">
    <w:pPr>
      <w:pStyle w:val="af7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6DD4FE68" w14:textId="77777777" w:rsidR="0030088A" w:rsidRDefault="0030088A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C3FB" w14:textId="77777777" w:rsidR="0030088A" w:rsidRDefault="00000000">
    <w:pPr>
      <w:pStyle w:val="af7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D774F26" w14:textId="77777777" w:rsidR="0030088A" w:rsidRDefault="0030088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97A1" w14:textId="77777777" w:rsidR="00D87682" w:rsidRDefault="00D87682">
      <w:pPr>
        <w:spacing w:after="0" w:line="240" w:lineRule="auto"/>
      </w:pPr>
      <w:r>
        <w:separator/>
      </w:r>
    </w:p>
  </w:footnote>
  <w:footnote w:type="continuationSeparator" w:id="0">
    <w:p w14:paraId="7393F8C7" w14:textId="77777777" w:rsidR="00D87682" w:rsidRDefault="00D8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04AE" w14:textId="77777777" w:rsidR="0030088A" w:rsidRDefault="0030088A">
    <w:pPr>
      <w:pStyle w:val="af6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5C5"/>
    <w:multiLevelType w:val="hybridMultilevel"/>
    <w:tmpl w:val="E25447D6"/>
    <w:lvl w:ilvl="0" w:tplc="3280D0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41EC3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BE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CEFA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FE43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3E82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5C9D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D878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EC19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8D0013"/>
    <w:multiLevelType w:val="hybridMultilevel"/>
    <w:tmpl w:val="0E620DEE"/>
    <w:lvl w:ilvl="0" w:tplc="E0966C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AD43F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B2871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77A40F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C5C50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478643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D02685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8E0801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CFA44E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F4832C7"/>
    <w:multiLevelType w:val="hybridMultilevel"/>
    <w:tmpl w:val="80B88A16"/>
    <w:lvl w:ilvl="0" w:tplc="ECB685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A5A76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34A8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4FC17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1CCC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8231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A07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6A6C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4AA4D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E8B4E79"/>
    <w:multiLevelType w:val="hybridMultilevel"/>
    <w:tmpl w:val="5E0ED31A"/>
    <w:lvl w:ilvl="0" w:tplc="1D849A5E">
      <w:start w:val="1"/>
      <w:numFmt w:val="decimal"/>
      <w:lvlText w:val="%1."/>
      <w:lvlJc w:val="left"/>
    </w:lvl>
    <w:lvl w:ilvl="1" w:tplc="7318005A">
      <w:start w:val="1"/>
      <w:numFmt w:val="lowerLetter"/>
      <w:lvlText w:val="%2."/>
      <w:lvlJc w:val="left"/>
      <w:pPr>
        <w:ind w:left="1440" w:hanging="360"/>
      </w:pPr>
    </w:lvl>
    <w:lvl w:ilvl="2" w:tplc="CC6ABA0A">
      <w:start w:val="1"/>
      <w:numFmt w:val="lowerRoman"/>
      <w:lvlText w:val="%3."/>
      <w:lvlJc w:val="right"/>
      <w:pPr>
        <w:ind w:left="2160" w:hanging="180"/>
      </w:pPr>
    </w:lvl>
    <w:lvl w:ilvl="3" w:tplc="C06096D2">
      <w:start w:val="1"/>
      <w:numFmt w:val="decimal"/>
      <w:lvlText w:val="%4."/>
      <w:lvlJc w:val="left"/>
      <w:pPr>
        <w:ind w:left="2880" w:hanging="360"/>
      </w:pPr>
    </w:lvl>
    <w:lvl w:ilvl="4" w:tplc="5E680F54">
      <w:start w:val="1"/>
      <w:numFmt w:val="lowerLetter"/>
      <w:lvlText w:val="%5."/>
      <w:lvlJc w:val="left"/>
      <w:pPr>
        <w:ind w:left="3600" w:hanging="360"/>
      </w:pPr>
    </w:lvl>
    <w:lvl w:ilvl="5" w:tplc="4978EF72">
      <w:start w:val="1"/>
      <w:numFmt w:val="lowerRoman"/>
      <w:lvlText w:val="%6."/>
      <w:lvlJc w:val="right"/>
      <w:pPr>
        <w:ind w:left="4320" w:hanging="180"/>
      </w:pPr>
    </w:lvl>
    <w:lvl w:ilvl="6" w:tplc="99B8D7A2">
      <w:start w:val="1"/>
      <w:numFmt w:val="decimal"/>
      <w:lvlText w:val="%7."/>
      <w:lvlJc w:val="left"/>
      <w:pPr>
        <w:ind w:left="5040" w:hanging="360"/>
      </w:pPr>
    </w:lvl>
    <w:lvl w:ilvl="7" w:tplc="05A00480">
      <w:start w:val="1"/>
      <w:numFmt w:val="lowerLetter"/>
      <w:lvlText w:val="%8."/>
      <w:lvlJc w:val="left"/>
      <w:pPr>
        <w:ind w:left="5760" w:hanging="360"/>
      </w:pPr>
    </w:lvl>
    <w:lvl w:ilvl="8" w:tplc="09E4E4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A79"/>
    <w:multiLevelType w:val="hybridMultilevel"/>
    <w:tmpl w:val="2904C182"/>
    <w:lvl w:ilvl="0" w:tplc="42A890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47E09A6">
      <w:start w:val="1"/>
      <w:numFmt w:val="decimal"/>
      <w:lvlText w:val=""/>
      <w:lvlJc w:val="left"/>
      <w:pPr>
        <w:ind w:left="0" w:firstLine="0"/>
      </w:pPr>
    </w:lvl>
    <w:lvl w:ilvl="2" w:tplc="9C7270B4">
      <w:start w:val="1"/>
      <w:numFmt w:val="decimal"/>
      <w:lvlText w:val=""/>
      <w:lvlJc w:val="left"/>
      <w:pPr>
        <w:ind w:left="0" w:firstLine="0"/>
      </w:pPr>
    </w:lvl>
    <w:lvl w:ilvl="3" w:tplc="2A56A186">
      <w:start w:val="1"/>
      <w:numFmt w:val="decimal"/>
      <w:lvlText w:val=""/>
      <w:lvlJc w:val="left"/>
      <w:pPr>
        <w:ind w:left="0" w:firstLine="0"/>
      </w:pPr>
    </w:lvl>
    <w:lvl w:ilvl="4" w:tplc="013EE3B4">
      <w:start w:val="1"/>
      <w:numFmt w:val="decimal"/>
      <w:lvlText w:val=""/>
      <w:lvlJc w:val="left"/>
      <w:pPr>
        <w:ind w:left="0" w:firstLine="0"/>
      </w:pPr>
    </w:lvl>
    <w:lvl w:ilvl="5" w:tplc="08BA33A6">
      <w:start w:val="1"/>
      <w:numFmt w:val="decimal"/>
      <w:lvlText w:val=""/>
      <w:lvlJc w:val="left"/>
      <w:pPr>
        <w:ind w:left="0" w:firstLine="0"/>
      </w:pPr>
    </w:lvl>
    <w:lvl w:ilvl="6" w:tplc="EC54F6C2">
      <w:start w:val="1"/>
      <w:numFmt w:val="decimal"/>
      <w:lvlText w:val=""/>
      <w:lvlJc w:val="left"/>
      <w:pPr>
        <w:ind w:left="0" w:firstLine="0"/>
      </w:pPr>
    </w:lvl>
    <w:lvl w:ilvl="7" w:tplc="06E4BE12">
      <w:start w:val="1"/>
      <w:numFmt w:val="decimal"/>
      <w:lvlText w:val=""/>
      <w:lvlJc w:val="left"/>
      <w:pPr>
        <w:ind w:left="0" w:firstLine="0"/>
      </w:pPr>
    </w:lvl>
    <w:lvl w:ilvl="8" w:tplc="4D2E66B0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F2067C2"/>
    <w:multiLevelType w:val="hybridMultilevel"/>
    <w:tmpl w:val="A3462640"/>
    <w:lvl w:ilvl="0" w:tplc="E598B9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2C9A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EEE3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9ED4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DE2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42CE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60E6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BAB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3A02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F8C232A"/>
    <w:multiLevelType w:val="hybridMultilevel"/>
    <w:tmpl w:val="75C2F500"/>
    <w:lvl w:ilvl="0" w:tplc="9EC6AD9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C80DE4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F8E5C8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80E2B4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068106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DAEDC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3C0AF4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D1E8BA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87C7AC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05123E1"/>
    <w:multiLevelType w:val="hybridMultilevel"/>
    <w:tmpl w:val="6DA24A42"/>
    <w:lvl w:ilvl="0" w:tplc="49CEC618">
      <w:start w:val="1"/>
      <w:numFmt w:val="decimal"/>
      <w:lvlText w:val="%1."/>
      <w:lvlJc w:val="left"/>
    </w:lvl>
    <w:lvl w:ilvl="1" w:tplc="350A2374">
      <w:start w:val="1"/>
      <w:numFmt w:val="lowerLetter"/>
      <w:lvlText w:val="%2."/>
      <w:lvlJc w:val="left"/>
      <w:pPr>
        <w:ind w:left="1440" w:hanging="360"/>
      </w:pPr>
    </w:lvl>
    <w:lvl w:ilvl="2" w:tplc="7E7E13C8">
      <w:start w:val="1"/>
      <w:numFmt w:val="lowerRoman"/>
      <w:lvlText w:val="%3."/>
      <w:lvlJc w:val="right"/>
      <w:pPr>
        <w:ind w:left="2160" w:hanging="180"/>
      </w:pPr>
    </w:lvl>
    <w:lvl w:ilvl="3" w:tplc="5F0E264A">
      <w:start w:val="1"/>
      <w:numFmt w:val="decimal"/>
      <w:lvlText w:val="%4."/>
      <w:lvlJc w:val="left"/>
      <w:pPr>
        <w:ind w:left="2880" w:hanging="360"/>
      </w:pPr>
    </w:lvl>
    <w:lvl w:ilvl="4" w:tplc="45C86AC2">
      <w:start w:val="1"/>
      <w:numFmt w:val="lowerLetter"/>
      <w:lvlText w:val="%5."/>
      <w:lvlJc w:val="left"/>
      <w:pPr>
        <w:ind w:left="3600" w:hanging="360"/>
      </w:pPr>
    </w:lvl>
    <w:lvl w:ilvl="5" w:tplc="F252F714">
      <w:start w:val="1"/>
      <w:numFmt w:val="lowerRoman"/>
      <w:lvlText w:val="%6."/>
      <w:lvlJc w:val="right"/>
      <w:pPr>
        <w:ind w:left="4320" w:hanging="180"/>
      </w:pPr>
    </w:lvl>
    <w:lvl w:ilvl="6" w:tplc="83EEB940">
      <w:start w:val="1"/>
      <w:numFmt w:val="decimal"/>
      <w:lvlText w:val="%7."/>
      <w:lvlJc w:val="left"/>
      <w:pPr>
        <w:ind w:left="5040" w:hanging="360"/>
      </w:pPr>
    </w:lvl>
    <w:lvl w:ilvl="7" w:tplc="3EA48FF6">
      <w:start w:val="1"/>
      <w:numFmt w:val="lowerLetter"/>
      <w:lvlText w:val="%8."/>
      <w:lvlJc w:val="left"/>
      <w:pPr>
        <w:ind w:left="5760" w:hanging="360"/>
      </w:pPr>
    </w:lvl>
    <w:lvl w:ilvl="8" w:tplc="55F04E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F049E"/>
    <w:multiLevelType w:val="hybridMultilevel"/>
    <w:tmpl w:val="83FE2C66"/>
    <w:lvl w:ilvl="0" w:tplc="B8481542">
      <w:start w:val="1"/>
      <w:numFmt w:val="decimal"/>
      <w:lvlText w:val="%1."/>
      <w:lvlJc w:val="left"/>
    </w:lvl>
    <w:lvl w:ilvl="1" w:tplc="EF1A6AE8">
      <w:start w:val="1"/>
      <w:numFmt w:val="lowerLetter"/>
      <w:lvlText w:val="%2."/>
      <w:lvlJc w:val="left"/>
      <w:pPr>
        <w:ind w:left="1440" w:hanging="360"/>
      </w:pPr>
    </w:lvl>
    <w:lvl w:ilvl="2" w:tplc="B8CABBE0">
      <w:start w:val="1"/>
      <w:numFmt w:val="lowerRoman"/>
      <w:lvlText w:val="%3."/>
      <w:lvlJc w:val="right"/>
      <w:pPr>
        <w:ind w:left="2160" w:hanging="180"/>
      </w:pPr>
    </w:lvl>
    <w:lvl w:ilvl="3" w:tplc="F91E75E4">
      <w:start w:val="1"/>
      <w:numFmt w:val="decimal"/>
      <w:lvlText w:val="%4."/>
      <w:lvlJc w:val="left"/>
      <w:pPr>
        <w:ind w:left="2880" w:hanging="360"/>
      </w:pPr>
    </w:lvl>
    <w:lvl w:ilvl="4" w:tplc="282A5CEE">
      <w:start w:val="1"/>
      <w:numFmt w:val="lowerLetter"/>
      <w:lvlText w:val="%5."/>
      <w:lvlJc w:val="left"/>
      <w:pPr>
        <w:ind w:left="3600" w:hanging="360"/>
      </w:pPr>
    </w:lvl>
    <w:lvl w:ilvl="5" w:tplc="759A0BB2">
      <w:start w:val="1"/>
      <w:numFmt w:val="lowerRoman"/>
      <w:lvlText w:val="%6."/>
      <w:lvlJc w:val="right"/>
      <w:pPr>
        <w:ind w:left="4320" w:hanging="180"/>
      </w:pPr>
    </w:lvl>
    <w:lvl w:ilvl="6" w:tplc="1BB2DDC0">
      <w:start w:val="1"/>
      <w:numFmt w:val="decimal"/>
      <w:lvlText w:val="%7."/>
      <w:lvlJc w:val="left"/>
      <w:pPr>
        <w:ind w:left="5040" w:hanging="360"/>
      </w:pPr>
    </w:lvl>
    <w:lvl w:ilvl="7" w:tplc="ADCC1614">
      <w:start w:val="1"/>
      <w:numFmt w:val="lowerLetter"/>
      <w:lvlText w:val="%8."/>
      <w:lvlJc w:val="left"/>
      <w:pPr>
        <w:ind w:left="5760" w:hanging="360"/>
      </w:pPr>
    </w:lvl>
    <w:lvl w:ilvl="8" w:tplc="550C2B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68ED"/>
    <w:multiLevelType w:val="hybridMultilevel"/>
    <w:tmpl w:val="540CD8EE"/>
    <w:lvl w:ilvl="0" w:tplc="B5FC09A4">
      <w:start w:val="1"/>
      <w:numFmt w:val="decimal"/>
      <w:lvlText w:val="%1."/>
      <w:lvlJc w:val="left"/>
    </w:lvl>
    <w:lvl w:ilvl="1" w:tplc="3F54E79A">
      <w:start w:val="1"/>
      <w:numFmt w:val="lowerLetter"/>
      <w:lvlText w:val="%2."/>
      <w:lvlJc w:val="left"/>
      <w:pPr>
        <w:ind w:left="1440" w:hanging="360"/>
      </w:pPr>
    </w:lvl>
    <w:lvl w:ilvl="2" w:tplc="7E5AC414">
      <w:start w:val="1"/>
      <w:numFmt w:val="lowerRoman"/>
      <w:lvlText w:val="%3."/>
      <w:lvlJc w:val="right"/>
      <w:pPr>
        <w:ind w:left="2160" w:hanging="180"/>
      </w:pPr>
    </w:lvl>
    <w:lvl w:ilvl="3" w:tplc="B8727B34">
      <w:start w:val="1"/>
      <w:numFmt w:val="decimal"/>
      <w:lvlText w:val="%4."/>
      <w:lvlJc w:val="left"/>
      <w:pPr>
        <w:ind w:left="2880" w:hanging="360"/>
      </w:pPr>
    </w:lvl>
    <w:lvl w:ilvl="4" w:tplc="E8CED108">
      <w:start w:val="1"/>
      <w:numFmt w:val="lowerLetter"/>
      <w:lvlText w:val="%5."/>
      <w:lvlJc w:val="left"/>
      <w:pPr>
        <w:ind w:left="3600" w:hanging="360"/>
      </w:pPr>
    </w:lvl>
    <w:lvl w:ilvl="5" w:tplc="9DFC5EFA">
      <w:start w:val="1"/>
      <w:numFmt w:val="lowerRoman"/>
      <w:lvlText w:val="%6."/>
      <w:lvlJc w:val="right"/>
      <w:pPr>
        <w:ind w:left="4320" w:hanging="180"/>
      </w:pPr>
    </w:lvl>
    <w:lvl w:ilvl="6" w:tplc="1B1C74BE">
      <w:start w:val="1"/>
      <w:numFmt w:val="decimal"/>
      <w:lvlText w:val="%7."/>
      <w:lvlJc w:val="left"/>
      <w:pPr>
        <w:ind w:left="5040" w:hanging="360"/>
      </w:pPr>
    </w:lvl>
    <w:lvl w:ilvl="7" w:tplc="0F38342C">
      <w:start w:val="1"/>
      <w:numFmt w:val="lowerLetter"/>
      <w:lvlText w:val="%8."/>
      <w:lvlJc w:val="left"/>
      <w:pPr>
        <w:ind w:left="5760" w:hanging="360"/>
      </w:pPr>
    </w:lvl>
    <w:lvl w:ilvl="8" w:tplc="F606E9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67E4"/>
    <w:multiLevelType w:val="hybridMultilevel"/>
    <w:tmpl w:val="CCBA84E8"/>
    <w:lvl w:ilvl="0" w:tplc="346435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0940B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663E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CAD0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44DB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A84F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56E8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AE54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E22C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AC3658E"/>
    <w:multiLevelType w:val="hybridMultilevel"/>
    <w:tmpl w:val="85243B4E"/>
    <w:lvl w:ilvl="0" w:tplc="688C534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45C83F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B6C951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5B85C6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CD001B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27C2DD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608987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8F0C29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DCABDE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A565B9F"/>
    <w:multiLevelType w:val="multilevel"/>
    <w:tmpl w:val="45B2338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F6060"/>
    <w:multiLevelType w:val="hybridMultilevel"/>
    <w:tmpl w:val="13F85730"/>
    <w:lvl w:ilvl="0" w:tplc="32A2C70E">
      <w:start w:val="1"/>
      <w:numFmt w:val="decimal"/>
      <w:lvlText w:val="%1."/>
      <w:lvlJc w:val="left"/>
    </w:lvl>
    <w:lvl w:ilvl="1" w:tplc="FD08A09A">
      <w:start w:val="1"/>
      <w:numFmt w:val="lowerLetter"/>
      <w:lvlText w:val="%2."/>
      <w:lvlJc w:val="left"/>
      <w:pPr>
        <w:ind w:left="1440" w:hanging="360"/>
      </w:pPr>
    </w:lvl>
    <w:lvl w:ilvl="2" w:tplc="B12A1B1C">
      <w:start w:val="1"/>
      <w:numFmt w:val="lowerRoman"/>
      <w:lvlText w:val="%3."/>
      <w:lvlJc w:val="right"/>
      <w:pPr>
        <w:ind w:left="2160" w:hanging="180"/>
      </w:pPr>
    </w:lvl>
    <w:lvl w:ilvl="3" w:tplc="42DA189E">
      <w:start w:val="1"/>
      <w:numFmt w:val="decimal"/>
      <w:lvlText w:val="%4."/>
      <w:lvlJc w:val="left"/>
      <w:pPr>
        <w:ind w:left="2880" w:hanging="360"/>
      </w:pPr>
    </w:lvl>
    <w:lvl w:ilvl="4" w:tplc="ECAE9144">
      <w:start w:val="1"/>
      <w:numFmt w:val="lowerLetter"/>
      <w:lvlText w:val="%5."/>
      <w:lvlJc w:val="left"/>
      <w:pPr>
        <w:ind w:left="3600" w:hanging="360"/>
      </w:pPr>
    </w:lvl>
    <w:lvl w:ilvl="5" w:tplc="6BCE5608">
      <w:start w:val="1"/>
      <w:numFmt w:val="lowerRoman"/>
      <w:lvlText w:val="%6."/>
      <w:lvlJc w:val="right"/>
      <w:pPr>
        <w:ind w:left="4320" w:hanging="180"/>
      </w:pPr>
    </w:lvl>
    <w:lvl w:ilvl="6" w:tplc="E3FCD1FC">
      <w:start w:val="1"/>
      <w:numFmt w:val="decimal"/>
      <w:lvlText w:val="%7."/>
      <w:lvlJc w:val="left"/>
      <w:pPr>
        <w:ind w:left="5040" w:hanging="360"/>
      </w:pPr>
    </w:lvl>
    <w:lvl w:ilvl="7" w:tplc="6F2EA6A4">
      <w:start w:val="1"/>
      <w:numFmt w:val="lowerLetter"/>
      <w:lvlText w:val="%8."/>
      <w:lvlJc w:val="left"/>
      <w:pPr>
        <w:ind w:left="5760" w:hanging="360"/>
      </w:pPr>
    </w:lvl>
    <w:lvl w:ilvl="8" w:tplc="7E8053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0748B"/>
    <w:multiLevelType w:val="hybridMultilevel"/>
    <w:tmpl w:val="989C027A"/>
    <w:lvl w:ilvl="0" w:tplc="7AA8DA6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D6AEC6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69C1E6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CAAC20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9149DB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ED689A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BDA20A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47A0DA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32C69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139587B"/>
    <w:multiLevelType w:val="hybridMultilevel"/>
    <w:tmpl w:val="7DCA183E"/>
    <w:lvl w:ilvl="0" w:tplc="75363A92">
      <w:start w:val="1"/>
      <w:numFmt w:val="decimal"/>
      <w:lvlText w:val="%1."/>
      <w:lvlJc w:val="left"/>
    </w:lvl>
    <w:lvl w:ilvl="1" w:tplc="7CFC5150">
      <w:start w:val="1"/>
      <w:numFmt w:val="lowerLetter"/>
      <w:lvlText w:val="%2."/>
      <w:lvlJc w:val="left"/>
      <w:pPr>
        <w:ind w:left="1440" w:hanging="360"/>
      </w:pPr>
    </w:lvl>
    <w:lvl w:ilvl="2" w:tplc="0248E1D6">
      <w:start w:val="1"/>
      <w:numFmt w:val="lowerRoman"/>
      <w:lvlText w:val="%3."/>
      <w:lvlJc w:val="right"/>
      <w:pPr>
        <w:ind w:left="2160" w:hanging="180"/>
      </w:pPr>
    </w:lvl>
    <w:lvl w:ilvl="3" w:tplc="73DEA928">
      <w:start w:val="1"/>
      <w:numFmt w:val="decimal"/>
      <w:lvlText w:val="%4."/>
      <w:lvlJc w:val="left"/>
      <w:pPr>
        <w:ind w:left="2880" w:hanging="360"/>
      </w:pPr>
    </w:lvl>
    <w:lvl w:ilvl="4" w:tplc="09D6A4FC">
      <w:start w:val="1"/>
      <w:numFmt w:val="lowerLetter"/>
      <w:lvlText w:val="%5."/>
      <w:lvlJc w:val="left"/>
      <w:pPr>
        <w:ind w:left="3600" w:hanging="360"/>
      </w:pPr>
    </w:lvl>
    <w:lvl w:ilvl="5" w:tplc="FCE2EF9A">
      <w:start w:val="1"/>
      <w:numFmt w:val="lowerRoman"/>
      <w:lvlText w:val="%6."/>
      <w:lvlJc w:val="right"/>
      <w:pPr>
        <w:ind w:left="4320" w:hanging="180"/>
      </w:pPr>
    </w:lvl>
    <w:lvl w:ilvl="6" w:tplc="68421278">
      <w:start w:val="1"/>
      <w:numFmt w:val="decimal"/>
      <w:lvlText w:val="%7."/>
      <w:lvlJc w:val="left"/>
      <w:pPr>
        <w:ind w:left="5040" w:hanging="360"/>
      </w:pPr>
    </w:lvl>
    <w:lvl w:ilvl="7" w:tplc="FE407720">
      <w:start w:val="1"/>
      <w:numFmt w:val="lowerLetter"/>
      <w:lvlText w:val="%8."/>
      <w:lvlJc w:val="left"/>
      <w:pPr>
        <w:ind w:left="5760" w:hanging="360"/>
      </w:pPr>
    </w:lvl>
    <w:lvl w:ilvl="8" w:tplc="9BCA4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E52EF"/>
    <w:multiLevelType w:val="hybridMultilevel"/>
    <w:tmpl w:val="BC824A02"/>
    <w:lvl w:ilvl="0" w:tplc="B366FF1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982DF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0B44F7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77AC4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B81A1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DBE073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CB41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9008CA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52ACC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 w16cid:durableId="2117215671">
    <w:abstractNumId w:val="3"/>
  </w:num>
  <w:num w:numId="2" w16cid:durableId="765687128">
    <w:abstractNumId w:val="15"/>
  </w:num>
  <w:num w:numId="3" w16cid:durableId="1201895052">
    <w:abstractNumId w:val="9"/>
  </w:num>
  <w:num w:numId="4" w16cid:durableId="1999310553">
    <w:abstractNumId w:val="8"/>
  </w:num>
  <w:num w:numId="5" w16cid:durableId="1440178726">
    <w:abstractNumId w:val="7"/>
  </w:num>
  <w:num w:numId="6" w16cid:durableId="552889529">
    <w:abstractNumId w:val="1"/>
  </w:num>
  <w:num w:numId="7" w16cid:durableId="986280782">
    <w:abstractNumId w:val="2"/>
  </w:num>
  <w:num w:numId="8" w16cid:durableId="1914923163">
    <w:abstractNumId w:val="16"/>
  </w:num>
  <w:num w:numId="9" w16cid:durableId="976228110">
    <w:abstractNumId w:val="6"/>
  </w:num>
  <w:num w:numId="10" w16cid:durableId="172960165">
    <w:abstractNumId w:val="4"/>
    <w:lvlOverride w:ilvl="0">
      <w:startOverride w:val="1"/>
    </w:lvlOverride>
  </w:num>
  <w:num w:numId="11" w16cid:durableId="412699341">
    <w:abstractNumId w:val="0"/>
  </w:num>
  <w:num w:numId="12" w16cid:durableId="1877232233">
    <w:abstractNumId w:val="10"/>
  </w:num>
  <w:num w:numId="13" w16cid:durableId="8988944">
    <w:abstractNumId w:val="5"/>
  </w:num>
  <w:num w:numId="14" w16cid:durableId="1697537228">
    <w:abstractNumId w:val="14"/>
  </w:num>
  <w:num w:numId="15" w16cid:durableId="1564097889">
    <w:abstractNumId w:val="11"/>
  </w:num>
  <w:num w:numId="16" w16cid:durableId="66810289">
    <w:abstractNumId w:val="12"/>
  </w:num>
  <w:num w:numId="17" w16cid:durableId="498352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88A"/>
    <w:rsid w:val="000120E9"/>
    <w:rsid w:val="0030088A"/>
    <w:rsid w:val="00627F1B"/>
    <w:rsid w:val="006645AD"/>
    <w:rsid w:val="00722843"/>
    <w:rsid w:val="0082529E"/>
    <w:rsid w:val="009E53EA"/>
    <w:rsid w:val="00D87682"/>
    <w:rsid w:val="00E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A36"/>
  <w15:docId w15:val="{EC1800C5-AFC6-4FCC-A657-E6AF003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азвание объекта Знак"/>
    <w:link w:val="a8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c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d">
    <w:name w:val="Title"/>
    <w:basedOn w:val="a"/>
    <w:next w:val="ae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Noto Sans Devanagari"/>
    </w:rPr>
  </w:style>
  <w:style w:type="paragraph" w:styleId="a8">
    <w:name w:val="caption"/>
    <w:basedOn w:val="a"/>
    <w:link w:val="a7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0">
    <w:name w:val="index heading"/>
    <w:basedOn w:val="a"/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No Spacing"/>
    <w:uiPriority w:val="1"/>
    <w:qFormat/>
    <w:rPr>
      <w:lang w:eastAsia="zh-CN"/>
    </w:rPr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4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8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0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0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0"/>
    <w:uiPriority w:val="39"/>
    <w:unhideWhenUsed/>
    <w:pPr>
      <w:spacing w:after="57"/>
      <w:ind w:left="567" w:firstLine="0"/>
    </w:pPr>
  </w:style>
  <w:style w:type="paragraph" w:styleId="41">
    <w:name w:val="toc 4"/>
    <w:basedOn w:val="af0"/>
    <w:uiPriority w:val="39"/>
    <w:unhideWhenUsed/>
    <w:pPr>
      <w:spacing w:after="57"/>
      <w:ind w:left="850" w:firstLine="0"/>
    </w:pPr>
  </w:style>
  <w:style w:type="paragraph" w:styleId="51">
    <w:name w:val="toc 5"/>
    <w:basedOn w:val="af0"/>
    <w:uiPriority w:val="39"/>
    <w:unhideWhenUsed/>
    <w:pPr>
      <w:spacing w:after="57"/>
      <w:ind w:left="1134" w:firstLine="0"/>
    </w:pPr>
  </w:style>
  <w:style w:type="paragraph" w:styleId="60">
    <w:name w:val="toc 6"/>
    <w:basedOn w:val="af0"/>
    <w:uiPriority w:val="39"/>
    <w:unhideWhenUsed/>
    <w:pPr>
      <w:spacing w:after="57"/>
      <w:ind w:left="1417" w:firstLine="0"/>
    </w:pPr>
  </w:style>
  <w:style w:type="paragraph" w:styleId="70">
    <w:name w:val="toc 7"/>
    <w:basedOn w:val="af0"/>
    <w:uiPriority w:val="39"/>
    <w:unhideWhenUsed/>
    <w:pPr>
      <w:spacing w:after="57"/>
      <w:ind w:left="1701" w:firstLine="0"/>
    </w:pPr>
  </w:style>
  <w:style w:type="paragraph" w:styleId="80">
    <w:name w:val="toc 8"/>
    <w:basedOn w:val="af0"/>
    <w:uiPriority w:val="39"/>
    <w:unhideWhenUsed/>
    <w:pPr>
      <w:spacing w:after="57"/>
      <w:ind w:left="1984" w:firstLine="0"/>
    </w:pPr>
  </w:style>
  <w:style w:type="paragraph" w:styleId="90">
    <w:name w:val="toc 9"/>
    <w:basedOn w:val="af0"/>
    <w:uiPriority w:val="39"/>
    <w:unhideWhenUsed/>
    <w:pPr>
      <w:spacing w:after="57"/>
      <w:ind w:left="2268" w:firstLine="0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c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1777</Words>
  <Characters>10132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45</cp:revision>
  <dcterms:created xsi:type="dcterms:W3CDTF">2025-03-21T08:15:00Z</dcterms:created>
  <dcterms:modified xsi:type="dcterms:W3CDTF">2025-04-01T13:47:00Z</dcterms:modified>
  <dc:language>ru-RU</dc:language>
</cp:coreProperties>
</file>