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39" w:rsidRDefault="002D746A" w:rsidP="00085939">
      <w:pPr>
        <w:pStyle w:val="a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593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2644140</wp:posOffset>
            </wp:positionH>
            <wp:positionV relativeFrom="margin">
              <wp:posOffset>765810</wp:posOffset>
            </wp:positionV>
            <wp:extent cx="466725" cy="619125"/>
            <wp:effectExtent l="19050" t="0" r="9525" b="0"/>
            <wp:wrapTopAndBottom/>
            <wp:docPr id="1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85939">
        <w:rPr>
          <w:rFonts w:ascii="Times New Roman" w:hAnsi="Times New Roman" w:cs="Times New Roman"/>
          <w:sz w:val="24"/>
          <w:szCs w:val="24"/>
        </w:rPr>
        <w:t>БЕЛГОРОДСКАЯ ОБЛАСТЬ</w:t>
      </w:r>
    </w:p>
    <w:p w:rsidR="002D746A" w:rsidRPr="00085939" w:rsidRDefault="002D746A" w:rsidP="00085939">
      <w:pPr>
        <w:pStyle w:val="a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5939">
        <w:rPr>
          <w:rFonts w:ascii="Times New Roman" w:hAnsi="Times New Roman" w:cs="Times New Roman"/>
          <w:sz w:val="24"/>
          <w:szCs w:val="24"/>
        </w:rPr>
        <w:t>ЧЕРНЯНСКИЙ РАЙОН</w:t>
      </w:r>
    </w:p>
    <w:p w:rsidR="002D746A" w:rsidRPr="00085939" w:rsidRDefault="002D746A" w:rsidP="00085939">
      <w:pPr>
        <w:pStyle w:val="a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5939">
        <w:rPr>
          <w:rFonts w:ascii="Times New Roman" w:hAnsi="Times New Roman" w:cs="Times New Roman"/>
          <w:sz w:val="24"/>
          <w:szCs w:val="24"/>
        </w:rPr>
        <w:t xml:space="preserve">ЗЕМСКОЕ СОБРАНИЕ БОЛЬШАНСКОГО СЕЛЬСКОГО ПОСЕЛЕНИЯ МУНИЦИПАЛЬНОГО РАЙОНА </w:t>
      </w:r>
    </w:p>
    <w:p w:rsidR="002D746A" w:rsidRPr="00085939" w:rsidRDefault="002D746A" w:rsidP="00085939">
      <w:pPr>
        <w:pStyle w:val="a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5939">
        <w:rPr>
          <w:rFonts w:ascii="Times New Roman" w:hAnsi="Times New Roman" w:cs="Times New Roman"/>
          <w:sz w:val="24"/>
          <w:szCs w:val="24"/>
        </w:rPr>
        <w:t>"ЧЕРНЯНСКИЙ РАЙОН" БЕЛГОРОДСКОЙ ОБЛАСТИ</w:t>
      </w:r>
    </w:p>
    <w:p w:rsidR="002D746A" w:rsidRPr="00085939" w:rsidRDefault="002D746A" w:rsidP="00085939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85939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085939">
        <w:rPr>
          <w:rFonts w:ascii="Times New Roman" w:hAnsi="Times New Roman"/>
          <w:b/>
          <w:sz w:val="24"/>
          <w:szCs w:val="24"/>
        </w:rPr>
        <w:t xml:space="preserve"> Е Ш Е Н И Е </w:t>
      </w:r>
    </w:p>
    <w:p w:rsidR="002D746A" w:rsidRPr="00BE4995" w:rsidRDefault="002D746A" w:rsidP="002D746A">
      <w:pPr>
        <w:shd w:val="clear" w:color="auto" w:fill="FFFFFF"/>
        <w:jc w:val="center"/>
        <w:rPr>
          <w:rFonts w:ascii="Times New Roman" w:hAnsi="Times New Roman"/>
          <w:b/>
        </w:rPr>
      </w:pPr>
      <w:r w:rsidRPr="00373051">
        <w:rPr>
          <w:rFonts w:ascii="Times New Roman" w:hAnsi="Times New Roman"/>
          <w:b/>
        </w:rPr>
        <w:t>с</w:t>
      </w:r>
      <w:proofErr w:type="gramStart"/>
      <w:r w:rsidRPr="00373051">
        <w:rPr>
          <w:rFonts w:ascii="Times New Roman" w:hAnsi="Times New Roman"/>
          <w:b/>
        </w:rPr>
        <w:t>.Б</w:t>
      </w:r>
      <w:proofErr w:type="gramEnd"/>
      <w:r w:rsidRPr="00373051">
        <w:rPr>
          <w:rFonts w:ascii="Times New Roman" w:hAnsi="Times New Roman"/>
          <w:b/>
        </w:rPr>
        <w:t>ольшое</w:t>
      </w:r>
    </w:p>
    <w:p w:rsidR="00A61FD3" w:rsidRDefault="00A61FD3" w:rsidP="00085939">
      <w:pPr>
        <w:tabs>
          <w:tab w:val="left" w:pos="2178"/>
        </w:tabs>
      </w:pPr>
    </w:p>
    <w:p w:rsidR="00A61FD3" w:rsidRPr="002D746A" w:rsidRDefault="002D746A" w:rsidP="00A61FD3">
      <w:pPr>
        <w:rPr>
          <w:rFonts w:ascii="Times New Roman" w:hAnsi="Times New Roman" w:cs="Times New Roman"/>
          <w:b/>
          <w:sz w:val="28"/>
          <w:szCs w:val="28"/>
        </w:rPr>
      </w:pPr>
      <w:r w:rsidRPr="002D746A">
        <w:rPr>
          <w:rFonts w:ascii="Times New Roman" w:hAnsi="Times New Roman" w:cs="Times New Roman"/>
          <w:b/>
          <w:sz w:val="28"/>
          <w:szCs w:val="28"/>
        </w:rPr>
        <w:t>12</w:t>
      </w:r>
      <w:r w:rsidR="00A61FD3" w:rsidRPr="002D746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D746A">
        <w:rPr>
          <w:rFonts w:ascii="Times New Roman" w:hAnsi="Times New Roman" w:cs="Times New Roman"/>
          <w:b/>
          <w:sz w:val="28"/>
          <w:szCs w:val="28"/>
        </w:rPr>
        <w:t>мая  2021</w:t>
      </w:r>
      <w:r w:rsidR="00A61FD3" w:rsidRPr="002D746A">
        <w:rPr>
          <w:rFonts w:ascii="Times New Roman" w:hAnsi="Times New Roman" w:cs="Times New Roman"/>
          <w:b/>
          <w:sz w:val="28"/>
          <w:szCs w:val="28"/>
        </w:rPr>
        <w:t xml:space="preserve"> года              </w:t>
      </w:r>
      <w:r w:rsidR="00A61FD3" w:rsidRPr="002D746A">
        <w:rPr>
          <w:rFonts w:ascii="Times New Roman" w:hAnsi="Times New Roman" w:cs="Times New Roman"/>
          <w:b/>
          <w:sz w:val="28"/>
          <w:szCs w:val="28"/>
        </w:rPr>
        <w:tab/>
      </w:r>
      <w:r w:rsidRPr="002D746A">
        <w:rPr>
          <w:rFonts w:ascii="Times New Roman" w:hAnsi="Times New Roman" w:cs="Times New Roman"/>
          <w:b/>
          <w:sz w:val="28"/>
          <w:szCs w:val="28"/>
        </w:rPr>
        <w:tab/>
      </w:r>
      <w:r w:rsidRPr="002D746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2D746A">
        <w:rPr>
          <w:rFonts w:ascii="Times New Roman" w:hAnsi="Times New Roman" w:cs="Times New Roman"/>
          <w:b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2D746A">
        <w:rPr>
          <w:rFonts w:ascii="Times New Roman" w:hAnsi="Times New Roman" w:cs="Times New Roman"/>
          <w:b/>
          <w:sz w:val="28"/>
          <w:szCs w:val="28"/>
        </w:rPr>
        <w:t xml:space="preserve">  №   12</w:t>
      </w:r>
    </w:p>
    <w:p w:rsidR="00A61FD3" w:rsidRDefault="00A61FD3" w:rsidP="00A61FD3">
      <w:pPr>
        <w:rPr>
          <w:b/>
          <w:sz w:val="28"/>
          <w:szCs w:val="28"/>
        </w:rPr>
      </w:pPr>
    </w:p>
    <w:p w:rsidR="00A61FD3" w:rsidRDefault="00A61FD3" w:rsidP="00A61FD3">
      <w:pPr>
        <w:pStyle w:val="ConsPlusNormal0"/>
        <w:widowControl/>
        <w:ind w:firstLine="0"/>
        <w:rPr>
          <w:sz w:val="28"/>
          <w:szCs w:val="28"/>
        </w:rPr>
      </w:pPr>
    </w:p>
    <w:p w:rsidR="00A61FD3" w:rsidRDefault="00A61FD3" w:rsidP="002D746A">
      <w:pPr>
        <w:pStyle w:val="ConsPlusNormal0"/>
        <w:widowControl/>
        <w:ind w:right="-1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актуализации программы комплексного развития систем коммунальной инфраструктуры Большанск</w:t>
      </w:r>
      <w:r w:rsidR="00585950">
        <w:rPr>
          <w:b/>
          <w:sz w:val="28"/>
          <w:szCs w:val="28"/>
        </w:rPr>
        <w:t>ого  сельского поселения на 2014-2020</w:t>
      </w:r>
      <w:r>
        <w:rPr>
          <w:b/>
          <w:sz w:val="28"/>
          <w:szCs w:val="28"/>
        </w:rPr>
        <w:t xml:space="preserve"> годы и на период до</w:t>
      </w:r>
      <w:r w:rsidR="002D746A">
        <w:rPr>
          <w:b/>
          <w:sz w:val="28"/>
          <w:szCs w:val="28"/>
        </w:rPr>
        <w:t xml:space="preserve"> 2025 года (актуализация на 2021</w:t>
      </w:r>
      <w:r>
        <w:rPr>
          <w:b/>
          <w:sz w:val="28"/>
          <w:szCs w:val="28"/>
        </w:rPr>
        <w:t xml:space="preserve"> год)</w:t>
      </w:r>
    </w:p>
    <w:p w:rsidR="00A61FD3" w:rsidRDefault="00A61FD3" w:rsidP="00A61FD3">
      <w:pPr>
        <w:pStyle w:val="ConsPlusNormal0"/>
        <w:widowControl/>
        <w:ind w:firstLine="0"/>
        <w:rPr>
          <w:b/>
          <w:sz w:val="28"/>
          <w:szCs w:val="28"/>
        </w:rPr>
      </w:pPr>
    </w:p>
    <w:p w:rsidR="00A61FD3" w:rsidRDefault="00A61FD3" w:rsidP="00A61FD3">
      <w:pPr>
        <w:pStyle w:val="ConsPlusNormal0"/>
        <w:widowControl/>
        <w:ind w:firstLine="0"/>
        <w:rPr>
          <w:b/>
          <w:sz w:val="28"/>
          <w:szCs w:val="28"/>
        </w:rPr>
      </w:pPr>
    </w:p>
    <w:p w:rsidR="00A61FD3" w:rsidRDefault="00A61FD3" w:rsidP="00A61FD3">
      <w:pPr>
        <w:pStyle w:val="ConsPlusNormal0"/>
        <w:widowControl/>
        <w:jc w:val="both"/>
        <w:rPr>
          <w:b/>
          <w:sz w:val="28"/>
          <w:szCs w:val="28"/>
        </w:rPr>
      </w:pPr>
      <w:r w:rsidRPr="002D746A">
        <w:rPr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руководствуясь Уставом Большанского сельского поселения,  земское собрание Большанского сельского поселения </w:t>
      </w:r>
      <w:r w:rsidRPr="002D746A">
        <w:rPr>
          <w:b/>
          <w:sz w:val="28"/>
          <w:szCs w:val="28"/>
        </w:rPr>
        <w:t>решило:</w:t>
      </w:r>
    </w:p>
    <w:p w:rsidR="002D746A" w:rsidRPr="002D746A" w:rsidRDefault="002D746A" w:rsidP="00A61FD3">
      <w:pPr>
        <w:pStyle w:val="ConsPlusNormal0"/>
        <w:widowControl/>
        <w:jc w:val="both"/>
        <w:rPr>
          <w:sz w:val="28"/>
          <w:szCs w:val="28"/>
        </w:rPr>
      </w:pPr>
    </w:p>
    <w:p w:rsidR="002D746A" w:rsidRDefault="00A61FD3" w:rsidP="002D746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46A">
        <w:rPr>
          <w:rFonts w:ascii="Times New Roman" w:hAnsi="Times New Roman" w:cs="Times New Roman"/>
          <w:sz w:val="28"/>
          <w:szCs w:val="28"/>
        </w:rPr>
        <w:t xml:space="preserve">1.  Утвердить актуализированную Программу комплексного развития систем коммунальной инфраструктуры </w:t>
      </w:r>
      <w:r w:rsidR="00585950">
        <w:rPr>
          <w:rFonts w:ascii="Times New Roman" w:hAnsi="Times New Roman" w:cs="Times New Roman"/>
          <w:sz w:val="28"/>
          <w:szCs w:val="28"/>
        </w:rPr>
        <w:t>сельского поселения на 2014-2020</w:t>
      </w:r>
      <w:r w:rsidRPr="002D746A">
        <w:rPr>
          <w:rFonts w:ascii="Times New Roman" w:hAnsi="Times New Roman" w:cs="Times New Roman"/>
          <w:sz w:val="28"/>
          <w:szCs w:val="28"/>
        </w:rPr>
        <w:t xml:space="preserve"> годы и на пе</w:t>
      </w:r>
      <w:r w:rsidR="002D746A">
        <w:rPr>
          <w:rFonts w:ascii="Times New Roman" w:hAnsi="Times New Roman" w:cs="Times New Roman"/>
          <w:sz w:val="28"/>
          <w:szCs w:val="28"/>
        </w:rPr>
        <w:t>риод до 2025 года (прилагается)</w:t>
      </w:r>
    </w:p>
    <w:p w:rsidR="00A61FD3" w:rsidRPr="002D746A" w:rsidRDefault="00A61FD3" w:rsidP="002D746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46A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принятия.</w:t>
      </w:r>
    </w:p>
    <w:p w:rsidR="00A61FD3" w:rsidRDefault="00A61FD3" w:rsidP="002D746A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2D746A">
        <w:rPr>
          <w:rFonts w:ascii="Times New Roman" w:hAnsi="Times New Roman" w:cs="Times New Roman"/>
          <w:sz w:val="28"/>
          <w:szCs w:val="28"/>
        </w:rPr>
        <w:t xml:space="preserve"> </w:t>
      </w:r>
      <w:r w:rsidR="002D746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D746A">
        <w:rPr>
          <w:rFonts w:ascii="Times New Roman" w:hAnsi="Times New Roman" w:cs="Times New Roman"/>
          <w:sz w:val="28"/>
          <w:szCs w:val="28"/>
        </w:rPr>
        <w:t>3. Обнародовать настоящее решение в установленном порядке</w:t>
      </w:r>
      <w:r>
        <w:rPr>
          <w:sz w:val="28"/>
          <w:szCs w:val="28"/>
        </w:rPr>
        <w:t>.</w:t>
      </w:r>
    </w:p>
    <w:p w:rsidR="002D746A" w:rsidRDefault="002D746A" w:rsidP="002D746A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A61FD3" w:rsidRPr="002D746A" w:rsidRDefault="00A61FD3" w:rsidP="000859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46A">
        <w:rPr>
          <w:rFonts w:ascii="Times New Roman" w:hAnsi="Times New Roman" w:cs="Times New Roman"/>
          <w:b/>
          <w:sz w:val="28"/>
          <w:szCs w:val="28"/>
        </w:rPr>
        <w:t xml:space="preserve">Глава Большанского </w:t>
      </w:r>
    </w:p>
    <w:p w:rsidR="002D746A" w:rsidRDefault="00085939" w:rsidP="00085939">
      <w:pPr>
        <w:tabs>
          <w:tab w:val="right" w:pos="9355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A61FD3" w:rsidRPr="002D746A">
        <w:rPr>
          <w:rFonts w:ascii="Times New Roman" w:hAnsi="Times New Roman" w:cs="Times New Roman"/>
          <w:b/>
          <w:sz w:val="28"/>
          <w:szCs w:val="28"/>
        </w:rPr>
        <w:t>:                                                                   И.Ю.Серова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85939" w:rsidRDefault="00085939" w:rsidP="00085939">
      <w:pPr>
        <w:tabs>
          <w:tab w:val="right" w:pos="9355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5939" w:rsidRPr="002D746A" w:rsidRDefault="00085939" w:rsidP="00085939">
      <w:pPr>
        <w:tabs>
          <w:tab w:val="right" w:pos="9355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746A" w:rsidRDefault="0092648D" w:rsidP="002D746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6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  <w:r w:rsidR="00B17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</w:t>
      </w:r>
      <w:r w:rsidR="00B17E9D">
        <w:rPr>
          <w:rFonts w:ascii="Times New Roman" w:eastAsia="Times New Roman" w:hAnsi="Times New Roman"/>
          <w:sz w:val="24"/>
          <w:szCs w:val="24"/>
          <w:lang w:eastAsia="ru-RU"/>
        </w:rPr>
        <w:t>Утверждено решением земского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собрания Большанского сельского поселения</w:t>
      </w:r>
    </w:p>
    <w:p w:rsidR="00B17E9D" w:rsidRDefault="002D746A" w:rsidP="002D746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12</w:t>
      </w:r>
      <w:r w:rsidR="00A61F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мая 2021 г.  №  12</w:t>
      </w:r>
    </w:p>
    <w:p w:rsidR="0092648D" w:rsidRPr="0092648D" w:rsidRDefault="0092648D" w:rsidP="00926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7AF" w:rsidRDefault="007647AF" w:rsidP="007647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7647AF" w:rsidRPr="00A21D66" w:rsidRDefault="007647AF" w:rsidP="007647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</w:pPr>
    </w:p>
    <w:p w:rsidR="0092648D" w:rsidRPr="00A21D66" w:rsidRDefault="0092648D" w:rsidP="007647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21D66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Программа</w:t>
      </w:r>
    </w:p>
    <w:p w:rsidR="0092648D" w:rsidRPr="00A21D66" w:rsidRDefault="0092648D" w:rsidP="007647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21D66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комплексного развития</w:t>
      </w:r>
    </w:p>
    <w:p w:rsidR="0092648D" w:rsidRPr="00A21D66" w:rsidRDefault="0092648D" w:rsidP="007647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21D66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систем коммунальной инфраструктуры муниципального образования</w:t>
      </w:r>
    </w:p>
    <w:p w:rsidR="0092648D" w:rsidRPr="00A21D66" w:rsidRDefault="0092648D" w:rsidP="007647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21D66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"</w:t>
      </w:r>
      <w:r w:rsidR="006E1A13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Большанское</w:t>
      </w:r>
      <w:r w:rsidR="007647AF" w:rsidRPr="00A21D66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 xml:space="preserve"> сельское поселение</w:t>
      </w:r>
      <w:r w:rsidRPr="00A21D66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"</w:t>
      </w:r>
    </w:p>
    <w:p w:rsidR="0092648D" w:rsidRPr="00A21D66" w:rsidRDefault="007647AF" w:rsidP="007647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21D66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Чернянского</w:t>
      </w:r>
      <w:r w:rsidR="0092648D" w:rsidRPr="00A21D66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 xml:space="preserve"> рай</w:t>
      </w:r>
      <w:r w:rsidRPr="00A21D66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о</w:t>
      </w:r>
      <w:r w:rsidR="0092648D" w:rsidRPr="00A21D66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на</w:t>
      </w:r>
    </w:p>
    <w:p w:rsidR="0092648D" w:rsidRPr="00A21D66" w:rsidRDefault="007647AF" w:rsidP="007647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21D66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Белгородской</w:t>
      </w:r>
      <w:r w:rsidR="0092648D" w:rsidRPr="00A21D66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 xml:space="preserve"> области</w:t>
      </w:r>
    </w:p>
    <w:p w:rsidR="00CA349F" w:rsidRPr="003D3E36" w:rsidRDefault="002D746A" w:rsidP="007647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( актуализация на 2021</w:t>
      </w:r>
      <w:r w:rsidR="00807A28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 xml:space="preserve"> год)</w:t>
      </w:r>
    </w:p>
    <w:p w:rsidR="00CA349F" w:rsidRPr="003D3E36" w:rsidRDefault="00CA349F" w:rsidP="007647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</w:pPr>
    </w:p>
    <w:p w:rsidR="00CA349F" w:rsidRPr="003D3E36" w:rsidRDefault="00CA349F" w:rsidP="007647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</w:pPr>
    </w:p>
    <w:p w:rsidR="0092648D" w:rsidRPr="00A21D66" w:rsidRDefault="00585950" w:rsidP="007647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на 2014</w:t>
      </w:r>
      <w:r w:rsidR="0092648D" w:rsidRPr="00A21D66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20</w:t>
      </w:r>
      <w:r w:rsidR="0092648D" w:rsidRPr="00A21D66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гг и на период до 2025 года.</w:t>
      </w:r>
    </w:p>
    <w:p w:rsidR="0092648D" w:rsidRPr="0092648D" w:rsidRDefault="0092648D" w:rsidP="007647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48D" w:rsidRPr="0092648D" w:rsidRDefault="0092648D" w:rsidP="007647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48D" w:rsidRPr="0092648D" w:rsidRDefault="0092648D" w:rsidP="00926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2648D" w:rsidRDefault="0092648D" w:rsidP="00926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6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54529" w:rsidRDefault="00854529" w:rsidP="00926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4529" w:rsidRPr="006E1A13" w:rsidRDefault="00854529" w:rsidP="00926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4971" w:rsidRPr="006E1A13" w:rsidRDefault="00674971" w:rsidP="00CA34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Введение</w:t>
      </w:r>
    </w:p>
    <w:p w:rsidR="00CA349F" w:rsidRPr="006E1A13" w:rsidRDefault="00674971" w:rsidP="00CA34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A349F" w:rsidRPr="006E1A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1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комплексного развития коммунальной инфраструктуры муниципального образования «</w:t>
      </w:r>
      <w:r w:rsidR="00066476" w:rsidRPr="006E1A1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Большанское</w:t>
      </w:r>
      <w:r w:rsidR="00585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2014 – 2020</w:t>
      </w:r>
      <w:r w:rsidRPr="006E1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период до 2025 г  (дале</w:t>
      </w:r>
      <w:proofErr w:type="gramStart"/>
      <w:r w:rsidRPr="006E1A13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6E1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Программа) разработана на основании: п.5 ст.26 гл.3 Градостроительного кодекса Российской Федерации, п.п.9.9 ст.14 Федерального закона от 21.07.2007 №185-ФЗ «О фонде содействия реформированию жилищно-коммунального хозяйства», Федерального закона от 06.10.2003 №131-ФЗ «Об общих принципах организации местного самоуправления в Российской Федерации», Устава муниципального образования «</w:t>
      </w:r>
      <w:r w:rsidR="00066476" w:rsidRPr="006E1A1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Большанское</w:t>
      </w:r>
      <w:r w:rsidRPr="006E1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и Генерального плана </w:t>
      </w:r>
      <w:r w:rsidR="005A0669" w:rsidRPr="006E1A1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Большанского</w:t>
      </w:r>
      <w:r w:rsidRPr="006E1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674971" w:rsidRPr="006E1A13" w:rsidRDefault="00674971" w:rsidP="00CA349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1A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определяет основные направления развития коммунальной инфраструктуры (т.е. объектов электроснабжения, теплоснабжения, водоснабжения, водоотведения, очистки сточных вод, объектов утилизации (захоронения) твердых бытовых отходов) в соответствии с потребностями промышленного, жилищного строительства, в целях повышения качества услуг и улучшения экологии поселения.</w:t>
      </w:r>
      <w:proofErr w:type="gramEnd"/>
      <w:r w:rsidRPr="006E1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Основу документа составляет система программных мероприятий по различным направлениям развития коммунальной инфраструктуры. Программой определены ресурсное обеспечение и механизмы реализации основных ее направлений. Данная Программа ориентирована на устойчивое развитие </w:t>
      </w:r>
      <w:r w:rsidR="00066476" w:rsidRPr="006E1A1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Большанского</w:t>
      </w:r>
      <w:r w:rsidRPr="006E1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в полной мере соответствует государственной политике реформирования жилищно-коммунального комплекса РФ.</w:t>
      </w:r>
    </w:p>
    <w:p w:rsidR="00674971" w:rsidRPr="006E1A13" w:rsidRDefault="00674971" w:rsidP="00CA34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Предусмотренное данной Программой развитие систем коммунальной инфраструктуры поселения позволит обеспечить рост объемов жилищного строительства в ближайшие годы.</w:t>
      </w:r>
    </w:p>
    <w:p w:rsidR="00674971" w:rsidRPr="006E1A13" w:rsidRDefault="00674971" w:rsidP="00CA34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1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является основанием для выдачи технических заданий по разработке инвестиционных программ организаций коммунального комплекса по развитию систем коммунальной инфраструктуры.</w:t>
      </w:r>
    </w:p>
    <w:p w:rsidR="00674971" w:rsidRPr="006E1A13" w:rsidRDefault="00674971" w:rsidP="00CA34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971" w:rsidRPr="00CA349F" w:rsidRDefault="00674971" w:rsidP="00CA34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971" w:rsidRDefault="00674971" w:rsidP="007761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971" w:rsidRDefault="00674971" w:rsidP="007761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29" w:rsidRDefault="00854529" w:rsidP="007761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49F" w:rsidRPr="003D3E36" w:rsidRDefault="00CA349F" w:rsidP="00CA34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A13" w:rsidRDefault="006E1A13" w:rsidP="007761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1A13" w:rsidRDefault="006E1A13" w:rsidP="007761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1A13" w:rsidRDefault="006E1A13" w:rsidP="007761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66D6" w:rsidRDefault="000966D6" w:rsidP="007761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9B1" w:rsidRPr="00C949B1" w:rsidRDefault="00D05FD3" w:rsidP="007761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9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</w:t>
      </w:r>
      <w:r w:rsidR="00674971" w:rsidRPr="00C94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2648D" w:rsidRPr="00C94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ПРОГРАММЫ</w:t>
      </w:r>
    </w:p>
    <w:p w:rsidR="00C949B1" w:rsidRPr="007E23EC" w:rsidRDefault="0092648D" w:rsidP="00C949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комплексного развития</w:t>
      </w:r>
      <w:r w:rsidR="0077615C" w:rsidRPr="00C94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4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 коммунальной инфраструктуры</w:t>
      </w:r>
    </w:p>
    <w:p w:rsidR="0092648D" w:rsidRPr="00C949B1" w:rsidRDefault="0092648D" w:rsidP="00C949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="0077615C" w:rsidRPr="00C94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4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066476" w:rsidRPr="00C94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Большанское</w:t>
      </w:r>
      <w:r w:rsidR="0077615C" w:rsidRPr="00C94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</w:t>
      </w:r>
      <w:r w:rsidRPr="00C94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CA34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65"/>
        <w:gridCol w:w="6631"/>
      </w:tblGrid>
      <w:tr w:rsidR="0092648D" w:rsidRPr="0092648D" w:rsidTr="0071337F">
        <w:trPr>
          <w:trHeight w:val="1147"/>
          <w:tblCellSpacing w:w="0" w:type="dxa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48D" w:rsidRPr="0092648D" w:rsidRDefault="0092648D" w:rsidP="00926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15C" w:rsidRDefault="0092648D" w:rsidP="00CA34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комплексного развития систем коммунальной инфраструктуры муниципального образования "</w:t>
            </w:r>
            <w:r w:rsidR="0077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Большанское</w:t>
            </w:r>
            <w:r w:rsidR="0077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  <w:r w:rsidR="0077615C"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Чернян</w:t>
            </w: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района, </w:t>
            </w:r>
            <w:r w:rsidR="0077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Белгородской обл. </w:t>
            </w:r>
          </w:p>
          <w:p w:rsidR="0092648D" w:rsidRPr="0092648D" w:rsidRDefault="00585950" w:rsidP="00CA34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2014-2020</w:t>
            </w:r>
            <w:r w:rsidR="0092648D"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r w:rsidR="0077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2648D"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период до  2025 гг. (далее – Программа).</w:t>
            </w:r>
          </w:p>
        </w:tc>
      </w:tr>
      <w:tr w:rsidR="0092648D" w:rsidRPr="0092648D" w:rsidTr="0071337F">
        <w:trPr>
          <w:tblCellSpacing w:w="0" w:type="dxa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48D" w:rsidRPr="0092648D" w:rsidRDefault="0092648D" w:rsidP="00926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15C" w:rsidRDefault="0077615C" w:rsidP="00CA34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2648D"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Градостроительный кодекс Российской Федерации,</w:t>
            </w:r>
          </w:p>
          <w:p w:rsidR="0077615C" w:rsidRPr="0077615C" w:rsidRDefault="0077615C" w:rsidP="00CA34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7615C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г. № 131-ФЗ «Об общих принципах организации местного самоуправления в Российской Федерации»;</w:t>
            </w:r>
          </w:p>
          <w:p w:rsidR="0077615C" w:rsidRPr="0092648D" w:rsidRDefault="0077615C" w:rsidP="00CA349F">
            <w:pPr>
              <w:spacing w:before="100" w:beforeAutospacing="1" w:after="100" w:afterAutospacing="1" w:line="240" w:lineRule="auto"/>
              <w:ind w:righ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Постановление Правительства РФ от 14 июня 2013 года №502 «Об утверждении требований к программам комплексного развития систем коммунальной инфраструктуры поселений, городских округов</w:t>
            </w:r>
          </w:p>
          <w:p w:rsidR="0092648D" w:rsidRDefault="0077615C" w:rsidP="00CA34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2648D"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Генеральный план муниципального образования </w:t>
            </w: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Большанское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Чернян</w:t>
            </w: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района,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</w:t>
            </w:r>
          </w:p>
          <w:p w:rsidR="00E5059C" w:rsidRDefault="006705A1" w:rsidP="00CA349F">
            <w:pPr>
              <w:spacing w:before="100" w:beforeAutospacing="1" w:after="100" w:afterAutospacing="1" w:line="240" w:lineRule="auto"/>
              <w:ind w:righ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-Устав муниципального образования «</w:t>
            </w:r>
            <w:r w:rsidR="0006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Большанское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</w:t>
            </w:r>
            <w:r w:rsidR="00713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Чернянского района Белгородской области</w:t>
            </w:r>
          </w:p>
          <w:p w:rsidR="0071337F" w:rsidRPr="0092648D" w:rsidRDefault="0071337F" w:rsidP="00CA349F">
            <w:pPr>
              <w:spacing w:before="100" w:beforeAutospacing="1" w:after="100" w:afterAutospacing="1" w:line="240" w:lineRule="auto"/>
              <w:ind w:righ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-Приказ федерального </w:t>
            </w:r>
            <w:r w:rsidR="005A0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строительству и жилищно-коммунальному хозяйству от 1 октября 2013 года №359/ГС «Об утверждении методических рекомендаций по разработке программ комплексного развития систем коммунальной инфраструктуры поселений, городских округов»</w:t>
            </w:r>
          </w:p>
        </w:tc>
      </w:tr>
      <w:tr w:rsidR="00DD5C34" w:rsidRPr="0092648D" w:rsidTr="008740D8">
        <w:trPr>
          <w:trHeight w:val="432"/>
          <w:tblCellSpacing w:w="0" w:type="dxa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C34" w:rsidRPr="0092648D" w:rsidRDefault="008740D8" w:rsidP="00926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C34" w:rsidRPr="0092648D" w:rsidRDefault="008740D8" w:rsidP="00CA34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06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740D8" w:rsidRPr="0092648D" w:rsidTr="008740D8">
        <w:trPr>
          <w:trHeight w:val="410"/>
          <w:tblCellSpacing w:w="0" w:type="dxa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0D8" w:rsidRPr="0092648D" w:rsidRDefault="008740D8" w:rsidP="00926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0D8" w:rsidRPr="0092648D" w:rsidRDefault="008740D8" w:rsidP="00CA34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транспорта, связи и ЖКХ администрации Чернянского района</w:t>
            </w:r>
          </w:p>
        </w:tc>
      </w:tr>
      <w:tr w:rsidR="008740D8" w:rsidRPr="0092648D" w:rsidTr="008740D8">
        <w:trPr>
          <w:trHeight w:val="390"/>
          <w:tblCellSpacing w:w="0" w:type="dxa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0D8" w:rsidRPr="0092648D" w:rsidRDefault="008740D8" w:rsidP="00405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0D8" w:rsidRPr="0092648D" w:rsidRDefault="008740D8" w:rsidP="00CA34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Целью </w:t>
            </w:r>
            <w:proofErr w:type="gramStart"/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Программы комплексного развития систем коммунальной инфраструктуры муниципального</w:t>
            </w:r>
            <w:proofErr w:type="gramEnd"/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"</w:t>
            </w:r>
            <w:r w:rsidR="0006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Большанское</w:t>
            </w: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Чернян</w:t>
            </w: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Белгородской </w:t>
            </w: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является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услуг, улучшение экологической ситуации.</w:t>
            </w:r>
          </w:p>
        </w:tc>
      </w:tr>
      <w:tr w:rsidR="008740D8" w:rsidRPr="0092648D" w:rsidTr="008740D8">
        <w:trPr>
          <w:trHeight w:val="422"/>
          <w:tblCellSpacing w:w="0" w:type="dxa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0D8" w:rsidRPr="0092648D" w:rsidRDefault="008740D8" w:rsidP="00405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9B1" w:rsidRDefault="008740D8" w:rsidP="00CA34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</w:t>
            </w: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нженерно-техническая оптимизация коммунальных систем</w:t>
            </w:r>
            <w:r w:rsidR="00C94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740D8" w:rsidRPr="0092648D" w:rsidRDefault="008740D8" w:rsidP="00CA34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</w:t>
            </w: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заимосвязанное перспективное планирование развития </w:t>
            </w: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систем;</w:t>
            </w:r>
          </w:p>
          <w:p w:rsidR="00C949B1" w:rsidRPr="00C949B1" w:rsidRDefault="008740D8" w:rsidP="00CA34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</w:t>
            </w: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боснование мероприятий по комплексной реконструкции и модернизации;</w:t>
            </w:r>
          </w:p>
          <w:p w:rsidR="008740D8" w:rsidRPr="0092648D" w:rsidRDefault="008740D8" w:rsidP="00CA34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</w:t>
            </w: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овышение надежности систем и качества предоставления коммунальных услуг;</w:t>
            </w:r>
          </w:p>
          <w:p w:rsidR="008740D8" w:rsidRPr="0092648D" w:rsidRDefault="008740D8" w:rsidP="00CA34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</w:t>
            </w: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овершенствование механизмов развития энергосбережения и повышение </w:t>
            </w:r>
            <w:proofErr w:type="spellStart"/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коммунальной инфраструктуры муниципального образования;</w:t>
            </w:r>
          </w:p>
          <w:p w:rsidR="008740D8" w:rsidRPr="0092648D" w:rsidRDefault="008740D8" w:rsidP="00CA34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</w:t>
            </w: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овышение инвестиционной привлекательности коммунальной инфраструктуры муниципального образования;</w:t>
            </w:r>
          </w:p>
          <w:p w:rsidR="008740D8" w:rsidRPr="0092648D" w:rsidRDefault="008740D8" w:rsidP="00CA34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</w:t>
            </w: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сбалансированности интересов субъектов коммунальной инфраструктуры и потребителей.</w:t>
            </w:r>
          </w:p>
        </w:tc>
      </w:tr>
      <w:tr w:rsidR="00670154" w:rsidRPr="0092648D" w:rsidTr="00670154">
        <w:trPr>
          <w:trHeight w:val="2522"/>
          <w:tblCellSpacing w:w="0" w:type="dxa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54" w:rsidRPr="0092648D" w:rsidRDefault="00670154" w:rsidP="00405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54" w:rsidRPr="0092648D" w:rsidRDefault="00670154" w:rsidP="00CA34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ериод реализации Программы: </w:t>
            </w:r>
            <w:r w:rsidR="00585950" w:rsidRPr="00DD4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="007F4067" w:rsidRPr="00DD4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-202</w:t>
            </w:r>
            <w:r w:rsidR="00585950" w:rsidRPr="00DD4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период до 2025 гг. </w:t>
            </w:r>
          </w:p>
          <w:p w:rsidR="00670154" w:rsidRPr="0092648D" w:rsidRDefault="00670154" w:rsidP="00CA34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осуществления Программы:</w:t>
            </w:r>
          </w:p>
          <w:p w:rsidR="00670154" w:rsidRPr="00DD49C9" w:rsidRDefault="00670154" w:rsidP="00CA34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этап: </w:t>
            </w:r>
            <w:r w:rsidRPr="00DD4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2014 - 2020 годы;</w:t>
            </w:r>
          </w:p>
          <w:p w:rsidR="00670154" w:rsidRPr="0092648D" w:rsidRDefault="00314D0B" w:rsidP="00CA34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этап: 20</w:t>
            </w:r>
            <w:proofErr w:type="spellStart"/>
            <w:r w:rsidRPr="00DD49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proofErr w:type="spellEnd"/>
            <w:r w:rsidR="00670154" w:rsidRPr="00DD4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- 2025</w:t>
            </w:r>
            <w:r w:rsidR="00670154"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670154" w:rsidRPr="0092648D" w:rsidTr="0071337F">
        <w:trPr>
          <w:tblCellSpacing w:w="0" w:type="dxa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54" w:rsidRPr="0092648D" w:rsidRDefault="00670154" w:rsidP="00405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54" w:rsidRPr="0092648D" w:rsidRDefault="00670154" w:rsidP="00405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финансирования Программы составляет </w:t>
            </w:r>
            <w:r w:rsidR="00960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59695</w:t>
            </w:r>
            <w:r w:rsidRPr="00926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руб., в т.ч. по видам коммунальных услуг:</w:t>
            </w:r>
          </w:p>
          <w:p w:rsidR="00670154" w:rsidRDefault="000F0977" w:rsidP="00405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70154"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Водоснабжение: </w:t>
            </w:r>
            <w:r w:rsidR="009607B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55050</w:t>
            </w:r>
            <w:r w:rsidR="00210E09" w:rsidRPr="000923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670154"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  <w:p w:rsidR="001A2BD3" w:rsidRDefault="001A2BD3" w:rsidP="00405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-Водоотведение:-2200тыс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</w:p>
          <w:p w:rsidR="000F0977" w:rsidRDefault="000F0977" w:rsidP="00405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7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Электроснабжение:</w:t>
            </w:r>
            <w:r w:rsidR="001A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665</w:t>
            </w:r>
            <w:r w:rsidR="00670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</w:t>
            </w:r>
          </w:p>
          <w:p w:rsidR="00670154" w:rsidRPr="0092648D" w:rsidRDefault="000F0977" w:rsidP="00405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F1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  <w:r w:rsidR="00670154"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892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0923AE" w:rsidRPr="00083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670154"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  </w:t>
            </w:r>
          </w:p>
          <w:p w:rsidR="00670154" w:rsidRPr="0092648D" w:rsidRDefault="00670154" w:rsidP="00405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  <w:p w:rsidR="00670154" w:rsidRPr="0092648D" w:rsidRDefault="000F0977" w:rsidP="00405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  <w:r w:rsidR="0099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="00670154"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–</w:t>
            </w:r>
            <w:r w:rsidR="00EE0F5E" w:rsidRPr="000923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12050</w:t>
            </w:r>
            <w:r w:rsidR="00EE0F5E" w:rsidRPr="0009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70154"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670154"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670154"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="00670154"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70154" w:rsidRPr="0092648D" w:rsidRDefault="00670154" w:rsidP="00405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7F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0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</w:t>
            </w:r>
            <w:r w:rsidR="001B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5645</w:t>
            </w:r>
            <w:r w:rsidR="00725FE6" w:rsidRPr="00892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670154" w:rsidRPr="0092648D" w:rsidRDefault="00670154" w:rsidP="00405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до 2025 года – </w:t>
            </w:r>
            <w:r w:rsidR="001B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42000</w:t>
            </w: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670154" w:rsidRPr="0092648D" w:rsidRDefault="00670154" w:rsidP="00405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финансирования Программы:  </w:t>
            </w:r>
          </w:p>
          <w:p w:rsidR="00670154" w:rsidRPr="0092648D" w:rsidRDefault="00670154" w:rsidP="00405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-областной бюджет –</w:t>
            </w:r>
            <w:r w:rsidR="00F1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57050 </w:t>
            </w: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уб.;</w:t>
            </w:r>
          </w:p>
          <w:p w:rsidR="00670154" w:rsidRPr="0092648D" w:rsidRDefault="00670154" w:rsidP="00405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-местный бюджет – </w:t>
            </w:r>
            <w:r w:rsidR="0001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уб.;</w:t>
            </w:r>
          </w:p>
          <w:p w:rsidR="00670154" w:rsidRPr="0092648D" w:rsidRDefault="00670154" w:rsidP="00A008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-внебюджетные источники – </w:t>
            </w:r>
            <w:r w:rsidR="006E1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1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2445</w:t>
            </w:r>
            <w:r w:rsidR="006E1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уб. </w:t>
            </w:r>
          </w:p>
        </w:tc>
      </w:tr>
      <w:tr w:rsidR="00670154" w:rsidRPr="0092648D" w:rsidTr="0071337F">
        <w:trPr>
          <w:tblCellSpacing w:w="0" w:type="dxa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54" w:rsidRPr="0092648D" w:rsidRDefault="00670154" w:rsidP="00926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54" w:rsidRPr="0092648D" w:rsidRDefault="00670154" w:rsidP="00E50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Технологические результаты:</w:t>
            </w:r>
          </w:p>
          <w:p w:rsidR="00670154" w:rsidRPr="0092648D" w:rsidRDefault="00670154" w:rsidP="00E50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обеспечение устойчивости системы коммунальной инфраструктуры поселения;</w:t>
            </w:r>
          </w:p>
          <w:p w:rsidR="00670154" w:rsidRPr="0092648D" w:rsidRDefault="00670154" w:rsidP="00E50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создание надежной коммунальной инфраструктуры на селе, имеющей необходимые резервы для перспективного развития;</w:t>
            </w:r>
          </w:p>
          <w:p w:rsidR="00670154" w:rsidRPr="0092648D" w:rsidRDefault="00670154" w:rsidP="00E50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оптимизация управления электроснабжением поселения;</w:t>
            </w:r>
          </w:p>
          <w:p w:rsidR="00670154" w:rsidRPr="0092648D" w:rsidRDefault="00670154" w:rsidP="00E50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внедрение энергосберегающих технологий;</w:t>
            </w:r>
          </w:p>
          <w:p w:rsidR="00670154" w:rsidRPr="0092648D" w:rsidRDefault="00670154" w:rsidP="00E50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снижение удельного расхода электроэнергии для выработки энергоресурсов:</w:t>
            </w:r>
          </w:p>
          <w:p w:rsidR="00670154" w:rsidRPr="0092648D" w:rsidRDefault="00670154" w:rsidP="00E50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снижен</w:t>
            </w:r>
            <w:r w:rsidR="0098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потерь коммунальных ресурсов.</w:t>
            </w:r>
          </w:p>
          <w:p w:rsidR="00670154" w:rsidRPr="0092648D" w:rsidRDefault="00670154" w:rsidP="00E50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Социальные результаты:</w:t>
            </w:r>
          </w:p>
          <w:p w:rsidR="00670154" w:rsidRPr="0092648D" w:rsidRDefault="00670154" w:rsidP="00E50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рациональное использование природных ресурсов;</w:t>
            </w:r>
          </w:p>
          <w:p w:rsidR="00670154" w:rsidRPr="0092648D" w:rsidRDefault="00670154" w:rsidP="00E50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повышение надежности и качества предоставления коммунальных услуг.</w:t>
            </w:r>
          </w:p>
          <w:p w:rsidR="00670154" w:rsidRPr="0092648D" w:rsidRDefault="00670154" w:rsidP="00E50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Экономические результаты:</w:t>
            </w:r>
          </w:p>
          <w:p w:rsidR="00670154" w:rsidRPr="0092648D" w:rsidRDefault="00670154" w:rsidP="00E50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плановое развитие коммунальной инфраструктуры в соответствии с документами территориального планирования развития </w:t>
            </w:r>
            <w:r w:rsidR="0006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Большанского</w:t>
            </w: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670154" w:rsidRPr="0092648D" w:rsidRDefault="00670154" w:rsidP="00E50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повышение инвестиционной привлекательности организаций коммунального комплекса </w:t>
            </w:r>
            <w:r w:rsidR="0006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Большанского</w:t>
            </w: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</w:tr>
      <w:tr w:rsidR="00670154" w:rsidRPr="0092648D" w:rsidTr="0071337F">
        <w:trPr>
          <w:tblCellSpacing w:w="0" w:type="dxa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54" w:rsidRPr="0092648D" w:rsidRDefault="00670154" w:rsidP="00926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54" w:rsidRPr="0092648D" w:rsidRDefault="00670154" w:rsidP="00E50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0154" w:rsidRPr="0092648D" w:rsidTr="0071337F">
        <w:trPr>
          <w:tblCellSpacing w:w="0" w:type="dxa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54" w:rsidRPr="0092648D" w:rsidRDefault="00670154" w:rsidP="00926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организации и </w:t>
            </w:r>
            <w:proofErr w:type="gramStart"/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Программы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54" w:rsidRPr="0092648D" w:rsidRDefault="00670154" w:rsidP="00E50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Программа реализуется на всей территории муниципального образования "</w:t>
            </w:r>
            <w:r w:rsidR="0098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Большанское</w:t>
            </w:r>
            <w:r w:rsidR="0098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Чернянского </w:t>
            </w: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</w:t>
            </w:r>
            <w:r w:rsidR="0098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Белгородской</w:t>
            </w: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области.</w:t>
            </w:r>
          </w:p>
          <w:p w:rsidR="000F0977" w:rsidRDefault="00670154" w:rsidP="00E50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Координатором Программы</w:t>
            </w:r>
            <w:r w:rsidR="001A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Администрация</w:t>
            </w: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«</w:t>
            </w:r>
            <w:r w:rsidR="0006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Большанское</w:t>
            </w: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</w:t>
            </w:r>
          </w:p>
          <w:p w:rsidR="00670154" w:rsidRPr="0092648D" w:rsidRDefault="00670154" w:rsidP="00E50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предусмотренных Программой, осуществляется Администрацией муниципального образования «</w:t>
            </w:r>
            <w:r w:rsidR="0006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Большанское</w:t>
            </w: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</w:t>
            </w:r>
          </w:p>
          <w:p w:rsidR="00670154" w:rsidRPr="0092648D" w:rsidRDefault="00670154" w:rsidP="00E50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Программы осуществляет Администрация муниципального образования «</w:t>
            </w:r>
            <w:r w:rsidR="0006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Большанское</w:t>
            </w: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в пределах своих полномочий в соответствии с законодательством.</w:t>
            </w:r>
          </w:p>
        </w:tc>
      </w:tr>
    </w:tbl>
    <w:p w:rsidR="0092648D" w:rsidRPr="006E13A5" w:rsidRDefault="00D05FD3" w:rsidP="006E13A5">
      <w:pPr>
        <w:spacing w:before="100" w:beforeAutospacing="1" w:after="100" w:afterAutospacing="1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II</w:t>
      </w:r>
      <w:r w:rsidR="002D647E" w:rsidRPr="00E546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.Характеристика существующего состояния коммунальной инфраструктуры </w:t>
      </w:r>
      <w:r w:rsidR="00066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Большанского</w:t>
      </w:r>
      <w:r w:rsidR="002D647E" w:rsidRPr="00E546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поселения.</w:t>
      </w:r>
      <w:proofErr w:type="gramEnd"/>
    </w:p>
    <w:p w:rsidR="003A6BB3" w:rsidRPr="00B647D9" w:rsidRDefault="00D05FD3" w:rsidP="003A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5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2D647E" w:rsidRPr="00E546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A6BB3" w:rsidRPr="00E546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сист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 водоснабжения</w:t>
      </w:r>
    </w:p>
    <w:p w:rsidR="00FF2BF5" w:rsidRPr="00E54680" w:rsidRDefault="00FF2BF5" w:rsidP="00E50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680"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066476">
        <w:rPr>
          <w:rFonts w:ascii="Times New Roman" w:hAnsi="Times New Roman" w:cs="Times New Roman"/>
          <w:sz w:val="24"/>
          <w:szCs w:val="24"/>
        </w:rPr>
        <w:t>Большанского</w:t>
      </w:r>
      <w:r w:rsidR="005A0669">
        <w:rPr>
          <w:rFonts w:ascii="Times New Roman" w:hAnsi="Times New Roman" w:cs="Times New Roman"/>
          <w:sz w:val="24"/>
          <w:szCs w:val="24"/>
        </w:rPr>
        <w:t xml:space="preserve"> сельского поселения входит три населенных</w:t>
      </w:r>
      <w:r w:rsidRPr="00E54680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5A0669">
        <w:rPr>
          <w:rFonts w:ascii="Times New Roman" w:hAnsi="Times New Roman" w:cs="Times New Roman"/>
          <w:sz w:val="24"/>
          <w:szCs w:val="24"/>
        </w:rPr>
        <w:t>а:</w:t>
      </w:r>
      <w:r w:rsidRPr="00E54680">
        <w:rPr>
          <w:rFonts w:ascii="Times New Roman" w:hAnsi="Times New Roman" w:cs="Times New Roman"/>
          <w:sz w:val="24"/>
          <w:szCs w:val="24"/>
        </w:rPr>
        <w:t xml:space="preserve"> с. </w:t>
      </w:r>
      <w:r w:rsidR="005A0669">
        <w:rPr>
          <w:rFonts w:ascii="Times New Roman" w:hAnsi="Times New Roman" w:cs="Times New Roman"/>
          <w:sz w:val="24"/>
          <w:szCs w:val="24"/>
        </w:rPr>
        <w:t>Большое, х</w:t>
      </w:r>
      <w:proofErr w:type="gramStart"/>
      <w:r w:rsidR="005A0669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5A0669">
        <w:rPr>
          <w:rFonts w:ascii="Times New Roman" w:hAnsi="Times New Roman" w:cs="Times New Roman"/>
          <w:sz w:val="24"/>
          <w:szCs w:val="24"/>
        </w:rPr>
        <w:t>ородин, х.Малый</w:t>
      </w:r>
      <w:r w:rsidRPr="00E54680">
        <w:rPr>
          <w:rFonts w:ascii="Times New Roman" w:hAnsi="Times New Roman" w:cs="Times New Roman"/>
          <w:sz w:val="24"/>
          <w:szCs w:val="24"/>
        </w:rPr>
        <w:t xml:space="preserve"> численностью </w:t>
      </w:r>
      <w:r w:rsidR="007F4067">
        <w:rPr>
          <w:rFonts w:ascii="Times New Roman" w:hAnsi="Times New Roman" w:cs="Times New Roman"/>
          <w:sz w:val="24"/>
          <w:szCs w:val="24"/>
        </w:rPr>
        <w:t>596</w:t>
      </w:r>
      <w:r w:rsidRPr="00E54680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FF2BF5" w:rsidRPr="00E54680" w:rsidRDefault="00FF2BF5" w:rsidP="00E50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680">
        <w:rPr>
          <w:rFonts w:ascii="Times New Roman" w:hAnsi="Times New Roman" w:cs="Times New Roman"/>
          <w:sz w:val="24"/>
          <w:szCs w:val="24"/>
        </w:rPr>
        <w:t xml:space="preserve">Основным источником хозяйственно-питьевого водоснабжения </w:t>
      </w:r>
      <w:r w:rsidR="00066476">
        <w:rPr>
          <w:rFonts w:ascii="Times New Roman" w:hAnsi="Times New Roman" w:cs="Times New Roman"/>
          <w:sz w:val="24"/>
          <w:szCs w:val="24"/>
        </w:rPr>
        <w:t>Большанского</w:t>
      </w:r>
      <w:r w:rsidRPr="00E54680">
        <w:rPr>
          <w:rFonts w:ascii="Times New Roman" w:hAnsi="Times New Roman" w:cs="Times New Roman"/>
          <w:sz w:val="24"/>
          <w:szCs w:val="24"/>
        </w:rPr>
        <w:t xml:space="preserve"> сельского поселения являются безнапорные</w:t>
      </w:r>
      <w:r w:rsidR="00DB3ACF" w:rsidRPr="00E54680">
        <w:rPr>
          <w:rFonts w:ascii="Times New Roman" w:hAnsi="Times New Roman" w:cs="Times New Roman"/>
          <w:sz w:val="24"/>
          <w:szCs w:val="24"/>
        </w:rPr>
        <w:t xml:space="preserve"> подземные воды </w:t>
      </w:r>
      <w:proofErr w:type="spellStart"/>
      <w:r w:rsidR="00DB3ACF" w:rsidRPr="00E54680">
        <w:rPr>
          <w:rFonts w:ascii="Times New Roman" w:hAnsi="Times New Roman" w:cs="Times New Roman"/>
          <w:sz w:val="24"/>
          <w:szCs w:val="24"/>
        </w:rPr>
        <w:t>сеноман-альбского</w:t>
      </w:r>
      <w:proofErr w:type="spellEnd"/>
      <w:r w:rsidRPr="00E54680">
        <w:rPr>
          <w:rFonts w:ascii="Times New Roman" w:hAnsi="Times New Roman" w:cs="Times New Roman"/>
          <w:sz w:val="24"/>
          <w:szCs w:val="24"/>
        </w:rPr>
        <w:t xml:space="preserve"> водоносного горизонта.</w:t>
      </w:r>
    </w:p>
    <w:p w:rsidR="00FF4A72" w:rsidRPr="00E54680" w:rsidRDefault="003A6BB3" w:rsidP="003A6BB3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E54680">
        <w:rPr>
          <w:sz w:val="24"/>
          <w:szCs w:val="24"/>
        </w:rPr>
        <w:t xml:space="preserve">Системы водоснабжения населенного  пункта поселения относятся как к раздельным, так и к объединенным системам (совместное водоснабжение жилой и производственной зон). </w:t>
      </w:r>
    </w:p>
    <w:p w:rsidR="003A6BB3" w:rsidRDefault="003A6BB3" w:rsidP="003A6BB3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E54680">
        <w:rPr>
          <w:sz w:val="24"/>
          <w:szCs w:val="24"/>
        </w:rPr>
        <w:t xml:space="preserve">Все скважины базируются на питании </w:t>
      </w:r>
      <w:proofErr w:type="spellStart"/>
      <w:r w:rsidR="00DB3ACF" w:rsidRPr="00E54680">
        <w:rPr>
          <w:sz w:val="24"/>
          <w:szCs w:val="24"/>
        </w:rPr>
        <w:t>сеноман-альбского</w:t>
      </w:r>
      <w:proofErr w:type="spellEnd"/>
      <w:r w:rsidR="004A72F1" w:rsidRPr="00E54680">
        <w:rPr>
          <w:sz w:val="24"/>
          <w:szCs w:val="24"/>
        </w:rPr>
        <w:t xml:space="preserve"> </w:t>
      </w:r>
      <w:r w:rsidR="00F43CE4" w:rsidRPr="00E54680">
        <w:rPr>
          <w:sz w:val="24"/>
          <w:szCs w:val="24"/>
        </w:rPr>
        <w:t xml:space="preserve">водоносного </w:t>
      </w:r>
      <w:r w:rsidRPr="00E54680">
        <w:rPr>
          <w:sz w:val="24"/>
          <w:szCs w:val="24"/>
        </w:rPr>
        <w:t xml:space="preserve">горизонта. Природной геохимической особенностью подземных вод данного региона является сверхнормативное содержание железа. Подземные воды эксплуатируемого водоносного горизонта формируются из атмосферных осадков, рек и </w:t>
      </w:r>
      <w:proofErr w:type="spellStart"/>
      <w:r w:rsidRPr="00E54680">
        <w:rPr>
          <w:sz w:val="24"/>
          <w:szCs w:val="24"/>
        </w:rPr>
        <w:t>перетока</w:t>
      </w:r>
      <w:proofErr w:type="spellEnd"/>
      <w:r w:rsidRPr="00E54680">
        <w:rPr>
          <w:sz w:val="24"/>
          <w:szCs w:val="24"/>
        </w:rPr>
        <w:t xml:space="preserve"> из вышезалегающих водоносных горизонтов, а </w:t>
      </w:r>
      <w:proofErr w:type="gramStart"/>
      <w:r w:rsidRPr="00E54680">
        <w:rPr>
          <w:sz w:val="24"/>
          <w:szCs w:val="24"/>
        </w:rPr>
        <w:t>значит</w:t>
      </w:r>
      <w:proofErr w:type="gramEnd"/>
      <w:r w:rsidRPr="00E54680">
        <w:rPr>
          <w:sz w:val="24"/>
          <w:szCs w:val="24"/>
        </w:rPr>
        <w:t xml:space="preserve"> подвержены поверхностному загрязнению. Добыча подземных вод для централизованного водоснабжения почти полностью, за исключением небольшого числа шахтных колодцев и родников, обеспечивается эксплуатацией водозаборных скважин.</w:t>
      </w:r>
    </w:p>
    <w:p w:rsidR="003B1D19" w:rsidRDefault="004D54CC" w:rsidP="008C6AFA">
      <w:pPr>
        <w:pStyle w:val="ConsPlusNormal0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20</w:t>
      </w:r>
      <w:r w:rsidRPr="004D54CC">
        <w:rPr>
          <w:sz w:val="24"/>
          <w:szCs w:val="24"/>
        </w:rPr>
        <w:t>11</w:t>
      </w:r>
      <w:r w:rsidR="00FF2BF5" w:rsidRPr="00E54680">
        <w:rPr>
          <w:sz w:val="24"/>
          <w:szCs w:val="24"/>
        </w:rPr>
        <w:t xml:space="preserve"> г. ООО «Белгород</w:t>
      </w:r>
      <w:r w:rsidR="007207FD">
        <w:rPr>
          <w:sz w:val="24"/>
          <w:szCs w:val="24"/>
        </w:rPr>
        <w:t xml:space="preserve"> </w:t>
      </w:r>
      <w:proofErr w:type="spellStart"/>
      <w:r w:rsidR="00FF2BF5" w:rsidRPr="00E54680">
        <w:rPr>
          <w:sz w:val="24"/>
          <w:szCs w:val="24"/>
        </w:rPr>
        <w:t>водпроект</w:t>
      </w:r>
      <w:proofErr w:type="spellEnd"/>
      <w:r w:rsidR="00FF2BF5" w:rsidRPr="00E54680">
        <w:rPr>
          <w:sz w:val="24"/>
          <w:szCs w:val="24"/>
        </w:rPr>
        <w:t xml:space="preserve">» был разработан проект по реконструкции наружных сетей водопровода в селе </w:t>
      </w:r>
      <w:r w:rsidR="00066476">
        <w:rPr>
          <w:sz w:val="24"/>
          <w:szCs w:val="24"/>
        </w:rPr>
        <w:t>Большое</w:t>
      </w:r>
      <w:r w:rsidR="003B1D19" w:rsidRPr="00E54680">
        <w:rPr>
          <w:sz w:val="24"/>
          <w:szCs w:val="24"/>
        </w:rPr>
        <w:t>, в</w:t>
      </w:r>
      <w:r w:rsidR="001B6597" w:rsidRPr="00E54680">
        <w:rPr>
          <w:sz w:val="24"/>
          <w:szCs w:val="24"/>
        </w:rPr>
        <w:t xml:space="preserve"> </w:t>
      </w:r>
      <w:r w:rsidRPr="004D54CC">
        <w:rPr>
          <w:sz w:val="24"/>
          <w:szCs w:val="24"/>
        </w:rPr>
        <w:t>2</w:t>
      </w:r>
      <w:r w:rsidR="008C6AFA">
        <w:rPr>
          <w:sz w:val="24"/>
          <w:szCs w:val="24"/>
        </w:rPr>
        <w:t>0</w:t>
      </w:r>
      <w:r w:rsidRPr="004D54CC">
        <w:rPr>
          <w:sz w:val="24"/>
          <w:szCs w:val="24"/>
        </w:rPr>
        <w:t>14</w:t>
      </w:r>
      <w:r w:rsidR="001B6597" w:rsidRPr="00E54680">
        <w:rPr>
          <w:sz w:val="24"/>
          <w:szCs w:val="24"/>
        </w:rPr>
        <w:t xml:space="preserve"> году</w:t>
      </w:r>
      <w:r w:rsidR="003A6BB3" w:rsidRPr="00E54680">
        <w:rPr>
          <w:sz w:val="24"/>
          <w:szCs w:val="24"/>
        </w:rPr>
        <w:t xml:space="preserve"> на территории </w:t>
      </w:r>
      <w:r w:rsidR="001B6597" w:rsidRPr="00E54680">
        <w:rPr>
          <w:sz w:val="24"/>
          <w:szCs w:val="24"/>
        </w:rPr>
        <w:t>с</w:t>
      </w:r>
      <w:proofErr w:type="gramStart"/>
      <w:r w:rsidR="001B6597" w:rsidRPr="00E54680">
        <w:rPr>
          <w:sz w:val="24"/>
          <w:szCs w:val="24"/>
        </w:rPr>
        <w:t>.</w:t>
      </w:r>
      <w:r w:rsidR="00066476">
        <w:rPr>
          <w:sz w:val="24"/>
          <w:szCs w:val="24"/>
        </w:rPr>
        <w:t>Б</w:t>
      </w:r>
      <w:proofErr w:type="gramEnd"/>
      <w:r w:rsidR="00066476">
        <w:rPr>
          <w:sz w:val="24"/>
          <w:szCs w:val="24"/>
        </w:rPr>
        <w:t>ольшое</w:t>
      </w:r>
      <w:r>
        <w:rPr>
          <w:sz w:val="24"/>
          <w:szCs w:val="24"/>
        </w:rPr>
        <w:t xml:space="preserve">  </w:t>
      </w:r>
      <w:r w:rsidR="008C6AFA">
        <w:rPr>
          <w:sz w:val="24"/>
          <w:szCs w:val="24"/>
        </w:rPr>
        <w:t xml:space="preserve"> прово</w:t>
      </w:r>
      <w:r>
        <w:rPr>
          <w:sz w:val="24"/>
          <w:szCs w:val="24"/>
        </w:rPr>
        <w:t>д</w:t>
      </w:r>
      <w:r w:rsidR="0087065C">
        <w:rPr>
          <w:sz w:val="24"/>
          <w:szCs w:val="24"/>
        </w:rPr>
        <w:t>ится</w:t>
      </w:r>
      <w:r w:rsidR="001B6597" w:rsidRPr="00E54680">
        <w:rPr>
          <w:sz w:val="24"/>
          <w:szCs w:val="24"/>
        </w:rPr>
        <w:t xml:space="preserve"> реконструкция </w:t>
      </w:r>
      <w:r w:rsidRPr="0087065C">
        <w:rPr>
          <w:sz w:val="24"/>
          <w:szCs w:val="24"/>
        </w:rPr>
        <w:t>7</w:t>
      </w:r>
      <w:r w:rsidR="001B6597" w:rsidRPr="0087065C">
        <w:rPr>
          <w:sz w:val="24"/>
          <w:szCs w:val="24"/>
        </w:rPr>
        <w:t xml:space="preserve"> км сетей водоснабжения </w:t>
      </w:r>
      <w:r w:rsidRPr="0087065C">
        <w:rPr>
          <w:sz w:val="24"/>
          <w:szCs w:val="24"/>
        </w:rPr>
        <w:t>по 6</w:t>
      </w:r>
      <w:r w:rsidR="00614FAC" w:rsidRPr="0087065C">
        <w:rPr>
          <w:sz w:val="24"/>
          <w:szCs w:val="24"/>
        </w:rPr>
        <w:t xml:space="preserve"> улицам села</w:t>
      </w:r>
      <w:r w:rsidR="0087065C" w:rsidRPr="0087065C">
        <w:rPr>
          <w:sz w:val="24"/>
          <w:szCs w:val="24"/>
        </w:rPr>
        <w:t>.</w:t>
      </w:r>
    </w:p>
    <w:p w:rsidR="00614B0A" w:rsidRDefault="00614B0A" w:rsidP="008C6AFA">
      <w:pPr>
        <w:pStyle w:val="ConsPlusNormal0"/>
        <w:widowControl/>
        <w:ind w:firstLine="540"/>
        <w:jc w:val="both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хут</w:t>
      </w:r>
      <w:proofErr w:type="gramStart"/>
      <w:r>
        <w:rPr>
          <w:sz w:val="24"/>
          <w:szCs w:val="24"/>
          <w:u w:val="single"/>
        </w:rPr>
        <w:t>.Б</w:t>
      </w:r>
      <w:proofErr w:type="gramEnd"/>
      <w:r>
        <w:rPr>
          <w:sz w:val="24"/>
          <w:szCs w:val="24"/>
          <w:u w:val="single"/>
        </w:rPr>
        <w:t>ородин</w:t>
      </w:r>
      <w:proofErr w:type="spellEnd"/>
    </w:p>
    <w:p w:rsidR="00614B0A" w:rsidRDefault="00614B0A" w:rsidP="008C6AFA">
      <w:pPr>
        <w:pStyle w:val="ConsPlusNormal0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состав водозаборных сооружений хутора Бородин, расположенных в южной части населенного пункта на </w:t>
      </w:r>
      <w:proofErr w:type="spellStart"/>
      <w:r>
        <w:rPr>
          <w:sz w:val="24"/>
          <w:szCs w:val="24"/>
        </w:rPr>
        <w:t>у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ерхняя</w:t>
      </w:r>
      <w:proofErr w:type="spellEnd"/>
      <w:r>
        <w:rPr>
          <w:sz w:val="24"/>
          <w:szCs w:val="24"/>
        </w:rPr>
        <w:t>, входят: в</w:t>
      </w:r>
      <w:r w:rsidR="00D94778">
        <w:rPr>
          <w:sz w:val="24"/>
          <w:szCs w:val="24"/>
        </w:rPr>
        <w:t xml:space="preserve">одозаборная скважина глубиной </w:t>
      </w:r>
      <w:r w:rsidR="00D94778" w:rsidRPr="00D94778">
        <w:rPr>
          <w:sz w:val="24"/>
          <w:szCs w:val="24"/>
        </w:rPr>
        <w:t>120</w:t>
      </w:r>
      <w:r>
        <w:rPr>
          <w:sz w:val="24"/>
          <w:szCs w:val="24"/>
        </w:rPr>
        <w:t xml:space="preserve"> м, производительностью16м.куб/час и водонапорная башня высотой 25м емкостью15м.куб. мощность водозаборных сооружений составляет 67м.куб/</w:t>
      </w:r>
      <w:proofErr w:type="spellStart"/>
      <w:r>
        <w:rPr>
          <w:sz w:val="24"/>
          <w:szCs w:val="24"/>
        </w:rPr>
        <w:t>сут</w:t>
      </w:r>
      <w:proofErr w:type="spellEnd"/>
      <w:r>
        <w:rPr>
          <w:sz w:val="24"/>
          <w:szCs w:val="24"/>
        </w:rPr>
        <w:t>.</w:t>
      </w:r>
      <w:r w:rsidR="007A0BD6">
        <w:rPr>
          <w:sz w:val="24"/>
          <w:szCs w:val="24"/>
        </w:rPr>
        <w:t xml:space="preserve"> Протяженность водопроводных сетей составляет 3,2км. Все сооружения в ветхом состоянии.</w:t>
      </w:r>
    </w:p>
    <w:p w:rsidR="007A0BD6" w:rsidRPr="000923AE" w:rsidRDefault="007A0BD6" w:rsidP="008C6AFA">
      <w:pPr>
        <w:pStyle w:val="ConsPlusNormal0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Объем водопотребления составляет 67м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уб/</w:t>
      </w:r>
      <w:proofErr w:type="spellStart"/>
      <w:r>
        <w:rPr>
          <w:sz w:val="24"/>
          <w:szCs w:val="24"/>
        </w:rPr>
        <w:t>сут</w:t>
      </w:r>
      <w:proofErr w:type="spellEnd"/>
      <w:r>
        <w:rPr>
          <w:sz w:val="24"/>
          <w:szCs w:val="24"/>
        </w:rPr>
        <w:t>, в том числе на нужды населения 60м.куб/</w:t>
      </w:r>
      <w:proofErr w:type="spellStart"/>
      <w:r>
        <w:rPr>
          <w:sz w:val="24"/>
          <w:szCs w:val="24"/>
        </w:rPr>
        <w:t>сут</w:t>
      </w:r>
      <w:proofErr w:type="spellEnd"/>
      <w:r>
        <w:rPr>
          <w:sz w:val="24"/>
          <w:szCs w:val="24"/>
        </w:rPr>
        <w:t>.</w:t>
      </w:r>
    </w:p>
    <w:p w:rsidR="00342533" w:rsidRDefault="00342533" w:rsidP="008C6AFA">
      <w:pPr>
        <w:pStyle w:val="ConsPlusNormal0"/>
        <w:widowControl/>
        <w:ind w:firstLine="540"/>
        <w:jc w:val="both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Хут</w:t>
      </w:r>
      <w:proofErr w:type="gramStart"/>
      <w:r>
        <w:rPr>
          <w:sz w:val="24"/>
          <w:szCs w:val="24"/>
          <w:u w:val="single"/>
        </w:rPr>
        <w:t>.М</w:t>
      </w:r>
      <w:proofErr w:type="gramEnd"/>
      <w:r>
        <w:rPr>
          <w:sz w:val="24"/>
          <w:szCs w:val="24"/>
          <w:u w:val="single"/>
        </w:rPr>
        <w:t>алый</w:t>
      </w:r>
      <w:proofErr w:type="spellEnd"/>
    </w:p>
    <w:p w:rsidR="00342533" w:rsidRPr="00342533" w:rsidRDefault="00342533" w:rsidP="008C6AFA">
      <w:pPr>
        <w:pStyle w:val="ConsPlusNormal0"/>
        <w:widowControl/>
        <w:ind w:firstLine="540"/>
        <w:jc w:val="both"/>
        <w:rPr>
          <w:sz w:val="24"/>
          <w:szCs w:val="24"/>
          <w:u w:val="single"/>
        </w:rPr>
      </w:pPr>
      <w:r w:rsidRPr="00342533">
        <w:rPr>
          <w:sz w:val="24"/>
          <w:szCs w:val="24"/>
        </w:rPr>
        <w:t>Источником</w:t>
      </w:r>
      <w:r>
        <w:rPr>
          <w:sz w:val="24"/>
          <w:szCs w:val="24"/>
        </w:rPr>
        <w:t xml:space="preserve"> </w:t>
      </w:r>
      <w:r w:rsidR="003E1ED9">
        <w:rPr>
          <w:sz w:val="24"/>
          <w:szCs w:val="24"/>
        </w:rPr>
        <w:t xml:space="preserve">водоснабжения </w:t>
      </w:r>
      <w:proofErr w:type="spellStart"/>
      <w:r w:rsidR="003E1ED9">
        <w:rPr>
          <w:sz w:val="24"/>
          <w:szCs w:val="24"/>
        </w:rPr>
        <w:t>хут</w:t>
      </w:r>
      <w:proofErr w:type="spellEnd"/>
      <w:r w:rsidR="003E1ED9">
        <w:rPr>
          <w:sz w:val="24"/>
          <w:szCs w:val="24"/>
        </w:rPr>
        <w:t>. Малый служат подземные воды.</w:t>
      </w:r>
      <w:r w:rsidR="007207FD">
        <w:rPr>
          <w:sz w:val="24"/>
          <w:szCs w:val="24"/>
        </w:rPr>
        <w:t xml:space="preserve"> </w:t>
      </w:r>
      <w:r w:rsidR="003E1ED9">
        <w:rPr>
          <w:sz w:val="24"/>
          <w:szCs w:val="24"/>
        </w:rPr>
        <w:t>В состав водозаборных сооружений, расположенных в жилой застройке центральной части хутора</w:t>
      </w:r>
      <w:r w:rsidR="009B0BC6">
        <w:rPr>
          <w:sz w:val="24"/>
          <w:szCs w:val="24"/>
        </w:rPr>
        <w:t>, входят: водозаборная ск</w:t>
      </w:r>
      <w:r w:rsidR="007207FD">
        <w:rPr>
          <w:sz w:val="24"/>
          <w:szCs w:val="24"/>
        </w:rPr>
        <w:t>в</w:t>
      </w:r>
      <w:r w:rsidR="009B0BC6">
        <w:rPr>
          <w:sz w:val="24"/>
          <w:szCs w:val="24"/>
        </w:rPr>
        <w:t>ажина глубиной 50м и производительностью 1м</w:t>
      </w:r>
      <w:proofErr w:type="gramStart"/>
      <w:r w:rsidR="009B0BC6">
        <w:rPr>
          <w:sz w:val="24"/>
          <w:szCs w:val="24"/>
        </w:rPr>
        <w:t>.к</w:t>
      </w:r>
      <w:proofErr w:type="gramEnd"/>
      <w:r w:rsidR="009B0BC6">
        <w:rPr>
          <w:sz w:val="24"/>
          <w:szCs w:val="24"/>
        </w:rPr>
        <w:t>уб/час и водонапорная</w:t>
      </w:r>
      <w:r w:rsidR="007207FD">
        <w:rPr>
          <w:sz w:val="24"/>
          <w:szCs w:val="24"/>
        </w:rPr>
        <w:t xml:space="preserve"> </w:t>
      </w:r>
      <w:r w:rsidR="009B0BC6">
        <w:rPr>
          <w:sz w:val="24"/>
          <w:szCs w:val="24"/>
        </w:rPr>
        <w:t>башня высотой 25м и емкостью 15м.куб.мощность водозаборных сооружений со</w:t>
      </w:r>
      <w:r w:rsidR="007207FD">
        <w:rPr>
          <w:sz w:val="24"/>
          <w:szCs w:val="24"/>
        </w:rPr>
        <w:t>с</w:t>
      </w:r>
      <w:r w:rsidR="009B0BC6">
        <w:rPr>
          <w:sz w:val="24"/>
          <w:szCs w:val="24"/>
        </w:rPr>
        <w:t>тавляет 49м.куб/</w:t>
      </w:r>
      <w:proofErr w:type="spellStart"/>
      <w:r w:rsidR="009B0BC6">
        <w:rPr>
          <w:sz w:val="24"/>
          <w:szCs w:val="24"/>
        </w:rPr>
        <w:t>сут</w:t>
      </w:r>
      <w:proofErr w:type="spellEnd"/>
      <w:r w:rsidR="009B0BC6">
        <w:rPr>
          <w:sz w:val="24"/>
          <w:szCs w:val="24"/>
        </w:rPr>
        <w:t>.</w:t>
      </w:r>
    </w:p>
    <w:p w:rsidR="000237E6" w:rsidRPr="00E54680" w:rsidRDefault="000237E6" w:rsidP="00023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37E6" w:rsidRPr="000F0977" w:rsidRDefault="000237E6" w:rsidP="000F09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680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DB3ACF" w:rsidRPr="00E54680">
        <w:rPr>
          <w:rFonts w:ascii="Times New Roman" w:hAnsi="Times New Roman" w:cs="Times New Roman"/>
          <w:b/>
          <w:sz w:val="24"/>
          <w:szCs w:val="24"/>
        </w:rPr>
        <w:t>1</w:t>
      </w:r>
      <w:r w:rsidRPr="00E54680">
        <w:rPr>
          <w:rFonts w:ascii="Times New Roman" w:hAnsi="Times New Roman" w:cs="Times New Roman"/>
          <w:b/>
          <w:sz w:val="24"/>
          <w:szCs w:val="24"/>
        </w:rPr>
        <w:t xml:space="preserve"> Существующие сооружения водоснабжения </w:t>
      </w:r>
      <w:r w:rsidR="00066476">
        <w:rPr>
          <w:rFonts w:ascii="Times New Roman" w:hAnsi="Times New Roman" w:cs="Times New Roman"/>
          <w:b/>
          <w:sz w:val="24"/>
          <w:szCs w:val="24"/>
        </w:rPr>
        <w:t>Большанского</w:t>
      </w:r>
      <w:r w:rsidRPr="00E5468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tbl>
      <w:tblPr>
        <w:tblW w:w="7994" w:type="dxa"/>
        <w:jc w:val="center"/>
        <w:tblInd w:w="-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5"/>
        <w:gridCol w:w="2413"/>
        <w:gridCol w:w="2048"/>
        <w:gridCol w:w="1398"/>
        <w:gridCol w:w="1180"/>
      </w:tblGrid>
      <w:tr w:rsidR="000237E6" w:rsidRPr="00E54680" w:rsidTr="00DB3ACF">
        <w:trPr>
          <w:trHeight w:val="490"/>
          <w:jc w:val="center"/>
        </w:trPr>
        <w:tc>
          <w:tcPr>
            <w:tcW w:w="955" w:type="dxa"/>
            <w:shd w:val="clear" w:color="auto" w:fill="auto"/>
            <w:vAlign w:val="center"/>
          </w:tcPr>
          <w:p w:rsidR="000237E6" w:rsidRPr="00E54680" w:rsidRDefault="000237E6" w:rsidP="00DB3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8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546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46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546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3" w:type="dxa"/>
            <w:shd w:val="clear" w:color="auto" w:fill="auto"/>
            <w:vAlign w:val="center"/>
          </w:tcPr>
          <w:p w:rsidR="000237E6" w:rsidRPr="00E54680" w:rsidRDefault="000237E6" w:rsidP="00DB3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80"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0237E6" w:rsidRPr="00E54680" w:rsidRDefault="000237E6" w:rsidP="00DB3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80">
              <w:rPr>
                <w:rFonts w:ascii="Times New Roman" w:hAnsi="Times New Roman" w:cs="Times New Roman"/>
                <w:sz w:val="24"/>
                <w:szCs w:val="24"/>
              </w:rPr>
              <w:t xml:space="preserve">Скважины, </w:t>
            </w:r>
            <w:proofErr w:type="spellStart"/>
            <w:proofErr w:type="gramStart"/>
            <w:r w:rsidRPr="00E5468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98" w:type="dxa"/>
            <w:shd w:val="clear" w:color="auto" w:fill="auto"/>
            <w:vAlign w:val="center"/>
          </w:tcPr>
          <w:p w:rsidR="000237E6" w:rsidRPr="00E54680" w:rsidRDefault="000237E6" w:rsidP="00DB3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80">
              <w:rPr>
                <w:rFonts w:ascii="Times New Roman" w:hAnsi="Times New Roman" w:cs="Times New Roman"/>
                <w:sz w:val="24"/>
                <w:szCs w:val="24"/>
              </w:rPr>
              <w:t xml:space="preserve">Башни, </w:t>
            </w:r>
            <w:proofErr w:type="spellStart"/>
            <w:proofErr w:type="gramStart"/>
            <w:r w:rsidRPr="00E5468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0" w:type="dxa"/>
            <w:shd w:val="clear" w:color="auto" w:fill="auto"/>
            <w:vAlign w:val="center"/>
          </w:tcPr>
          <w:p w:rsidR="000237E6" w:rsidRPr="00E54680" w:rsidRDefault="000237E6" w:rsidP="00DB3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80">
              <w:rPr>
                <w:rFonts w:ascii="Times New Roman" w:hAnsi="Times New Roman" w:cs="Times New Roman"/>
                <w:sz w:val="24"/>
                <w:szCs w:val="24"/>
              </w:rPr>
              <w:t xml:space="preserve">Сети, </w:t>
            </w:r>
            <w:proofErr w:type="gramStart"/>
            <w:r w:rsidRPr="00E5468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</w:tr>
      <w:tr w:rsidR="000237E6" w:rsidRPr="00E54680" w:rsidTr="00DB3ACF">
        <w:trPr>
          <w:trHeight w:val="490"/>
          <w:jc w:val="center"/>
        </w:trPr>
        <w:tc>
          <w:tcPr>
            <w:tcW w:w="955" w:type="dxa"/>
            <w:vAlign w:val="center"/>
          </w:tcPr>
          <w:p w:rsidR="000237E6" w:rsidRPr="00E54680" w:rsidRDefault="000237E6" w:rsidP="00DB3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3" w:type="dxa"/>
            <w:vAlign w:val="center"/>
          </w:tcPr>
          <w:p w:rsidR="000237E6" w:rsidRPr="00E54680" w:rsidRDefault="00066476" w:rsidP="00DB3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Большанское</w:t>
            </w:r>
            <w:r w:rsidR="000237E6" w:rsidRPr="00E54680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="000237E6" w:rsidRPr="00E546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048" w:type="dxa"/>
            <w:vAlign w:val="center"/>
          </w:tcPr>
          <w:p w:rsidR="000237E6" w:rsidRPr="007207FD" w:rsidRDefault="000237E6" w:rsidP="00DB3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7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37E6" w:rsidRPr="006E13A5" w:rsidRDefault="000237E6" w:rsidP="00DB3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3A5">
              <w:rPr>
                <w:rFonts w:ascii="Times New Roman" w:hAnsi="Times New Roman" w:cs="Times New Roman"/>
                <w:sz w:val="24"/>
                <w:szCs w:val="24"/>
              </w:rPr>
              <w:t xml:space="preserve">(2 не отвечают </w:t>
            </w:r>
            <w:proofErr w:type="spellStart"/>
            <w:r w:rsidRPr="006E13A5"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proofErr w:type="gramStart"/>
            <w:r w:rsidRPr="006E13A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E13A5">
              <w:rPr>
                <w:rFonts w:ascii="Times New Roman" w:hAnsi="Times New Roman" w:cs="Times New Roman"/>
                <w:sz w:val="24"/>
                <w:szCs w:val="24"/>
              </w:rPr>
              <w:t>ормам</w:t>
            </w:r>
            <w:proofErr w:type="spellEnd"/>
            <w:r w:rsidRPr="006E13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8" w:type="dxa"/>
            <w:vAlign w:val="center"/>
          </w:tcPr>
          <w:p w:rsidR="000237E6" w:rsidRPr="006E13A5" w:rsidRDefault="00614B0A" w:rsidP="00DB3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3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vAlign w:val="center"/>
          </w:tcPr>
          <w:p w:rsidR="000237E6" w:rsidRPr="006E13A5" w:rsidRDefault="007207FD" w:rsidP="00DB3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</w:tr>
    </w:tbl>
    <w:p w:rsidR="000237E6" w:rsidRPr="00E54680" w:rsidRDefault="000237E6" w:rsidP="00023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7E6" w:rsidRPr="00E54680" w:rsidRDefault="000237E6" w:rsidP="00E50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4680">
        <w:rPr>
          <w:rFonts w:ascii="Times New Roman" w:hAnsi="Times New Roman" w:cs="Times New Roman"/>
          <w:sz w:val="24"/>
          <w:szCs w:val="24"/>
          <w:u w:val="single"/>
        </w:rPr>
        <w:t xml:space="preserve">Нормы водопотребления и расчетные расходы воды. </w:t>
      </w:r>
      <w:r w:rsidRPr="00E54680">
        <w:rPr>
          <w:rFonts w:ascii="Times New Roman" w:hAnsi="Times New Roman" w:cs="Times New Roman"/>
          <w:sz w:val="24"/>
          <w:szCs w:val="24"/>
        </w:rPr>
        <w:t xml:space="preserve">Нормы водопотребления на хозяйственно – бытовые нужды населения приняты в соответствии со </w:t>
      </w:r>
      <w:proofErr w:type="spellStart"/>
      <w:r w:rsidRPr="00E54680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E54680">
        <w:rPr>
          <w:rFonts w:ascii="Times New Roman" w:hAnsi="Times New Roman" w:cs="Times New Roman"/>
          <w:sz w:val="24"/>
          <w:szCs w:val="24"/>
        </w:rPr>
        <w:t xml:space="preserve"> 2.04.02-84* в зависимости от степени благоустройства жилого фонда, на полив зеленых насаждений общего пользования, улиц и пожаротушение. </w:t>
      </w:r>
    </w:p>
    <w:p w:rsidR="000237E6" w:rsidRPr="00E54680" w:rsidRDefault="000237E6" w:rsidP="00E50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680">
        <w:rPr>
          <w:rFonts w:ascii="Times New Roman" w:hAnsi="Times New Roman" w:cs="Times New Roman"/>
          <w:sz w:val="24"/>
          <w:szCs w:val="24"/>
        </w:rPr>
        <w:lastRenderedPageBreak/>
        <w:t>Коэффициент суточной неравномерности принят - 1,3. Таблица расчетных расходов воды по сельскому поселению приведена в конце раздела.</w:t>
      </w:r>
    </w:p>
    <w:p w:rsidR="000237E6" w:rsidRPr="00E54680" w:rsidRDefault="000237E6" w:rsidP="00E50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680">
        <w:rPr>
          <w:rFonts w:ascii="Times New Roman" w:hAnsi="Times New Roman" w:cs="Times New Roman"/>
          <w:sz w:val="24"/>
          <w:szCs w:val="24"/>
          <w:u w:val="single"/>
        </w:rPr>
        <w:t>Расход воды на нужды пожаротушения</w:t>
      </w:r>
      <w:r w:rsidRPr="00E54680">
        <w:rPr>
          <w:rFonts w:ascii="Times New Roman" w:hAnsi="Times New Roman" w:cs="Times New Roman"/>
          <w:sz w:val="24"/>
          <w:szCs w:val="24"/>
        </w:rPr>
        <w:t xml:space="preserve"> определяется характером застройки и благоустройством жилого фонда, характером производства, а так же проектной численностью населения. Расчетная продолжительность пожара, в соответствии со </w:t>
      </w:r>
      <w:proofErr w:type="spellStart"/>
      <w:r w:rsidRPr="00E54680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E54680">
        <w:rPr>
          <w:rFonts w:ascii="Times New Roman" w:hAnsi="Times New Roman" w:cs="Times New Roman"/>
          <w:sz w:val="24"/>
          <w:szCs w:val="24"/>
        </w:rPr>
        <w:t xml:space="preserve"> 2.04.02-84* составляет 3 часа.</w:t>
      </w:r>
    </w:p>
    <w:p w:rsidR="000237E6" w:rsidRPr="00E54680" w:rsidRDefault="000237E6" w:rsidP="00E50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680">
        <w:rPr>
          <w:rFonts w:ascii="Times New Roman" w:hAnsi="Times New Roman" w:cs="Times New Roman"/>
          <w:sz w:val="24"/>
          <w:szCs w:val="24"/>
        </w:rPr>
        <w:t>Противопожарный расход определяется суммарно на пожаротушение жилой застройки и промпредприятий – 1 пожар в селе - 5 л/секи 50% потребного расхода на наружное пожаротушение на предприятиях (п.2.22). Таким образом, общий расход воды на пожаротушение составит:</w:t>
      </w:r>
    </w:p>
    <w:p w:rsidR="000237E6" w:rsidRPr="00E54680" w:rsidRDefault="000237E6" w:rsidP="00E50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680">
        <w:rPr>
          <w:rFonts w:ascii="Times New Roman" w:hAnsi="Times New Roman" w:cs="Times New Roman"/>
          <w:sz w:val="24"/>
          <w:szCs w:val="24"/>
        </w:rPr>
        <w:t>(5х3600х3):1000+((5х0,5)х3600х3):1000=54+27=81м</w:t>
      </w:r>
      <w:r w:rsidRPr="00E5468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54680">
        <w:rPr>
          <w:rFonts w:ascii="Times New Roman" w:hAnsi="Times New Roman" w:cs="Times New Roman"/>
          <w:sz w:val="24"/>
          <w:szCs w:val="24"/>
        </w:rPr>
        <w:t xml:space="preserve"> – для населенных пунктов с числом жителей до 1 тыс. человек.</w:t>
      </w:r>
    </w:p>
    <w:p w:rsidR="00827879" w:rsidRPr="00E54680" w:rsidRDefault="003A6BB3" w:rsidP="00E505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680">
        <w:rPr>
          <w:rFonts w:ascii="Times New Roman" w:hAnsi="Times New Roman" w:cs="Times New Roman"/>
          <w:sz w:val="24"/>
          <w:szCs w:val="24"/>
        </w:rPr>
        <w:t xml:space="preserve">Водоподготовка и водоочистка отсутствуют, потребителям подается исходная (природная) вода, что отрицательно сказывается на здоровье человека. По химическому составу воды пресные гидрокарбонатно-кальциевые и натриевые с минерализацией 0,5-0,8 г/л, общей жесткостью 5-6 </w:t>
      </w:r>
      <w:proofErr w:type="spellStart"/>
      <w:r w:rsidRPr="00E54680">
        <w:rPr>
          <w:rFonts w:ascii="Times New Roman" w:hAnsi="Times New Roman" w:cs="Times New Roman"/>
          <w:sz w:val="24"/>
          <w:szCs w:val="24"/>
        </w:rPr>
        <w:t>мг-экв</w:t>
      </w:r>
      <w:proofErr w:type="spellEnd"/>
      <w:r w:rsidRPr="00E54680">
        <w:rPr>
          <w:rFonts w:ascii="Times New Roman" w:hAnsi="Times New Roman" w:cs="Times New Roman"/>
          <w:sz w:val="24"/>
          <w:szCs w:val="24"/>
        </w:rPr>
        <w:t xml:space="preserve">/л. По аналогии с ближайшими скважинами в воде может быть повышенное содержание железа от 0,7-1,0 до 2,5 мг/л и сероводорода. Природной геохимической особенностью подземных источников хозяйственно-питьевого водоснабжения </w:t>
      </w:r>
      <w:r w:rsidR="00066476">
        <w:rPr>
          <w:rFonts w:ascii="Times New Roman" w:hAnsi="Times New Roman" w:cs="Times New Roman"/>
          <w:sz w:val="24"/>
          <w:szCs w:val="24"/>
        </w:rPr>
        <w:t>Большанского</w:t>
      </w:r>
      <w:r w:rsidR="00827879" w:rsidRPr="00E5468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54680">
        <w:rPr>
          <w:rFonts w:ascii="Times New Roman" w:hAnsi="Times New Roman" w:cs="Times New Roman"/>
          <w:sz w:val="24"/>
          <w:szCs w:val="24"/>
        </w:rPr>
        <w:t xml:space="preserve"> является сверхнормативное содержание железа, часто обусловленное наличием железобактерий.  </w:t>
      </w:r>
    </w:p>
    <w:p w:rsidR="003A6BB3" w:rsidRPr="00E54680" w:rsidRDefault="00827879" w:rsidP="003A6BB3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E54680">
        <w:rPr>
          <w:sz w:val="24"/>
          <w:szCs w:val="24"/>
        </w:rPr>
        <w:t xml:space="preserve"> </w:t>
      </w:r>
      <w:r w:rsidR="003A6BB3" w:rsidRPr="00E54680">
        <w:rPr>
          <w:sz w:val="24"/>
          <w:szCs w:val="24"/>
        </w:rPr>
        <w:t>Основное развитие строительства скважин пришлось на семидесятые годы прошлого столетия. К наст</w:t>
      </w:r>
      <w:r w:rsidRPr="00E54680">
        <w:rPr>
          <w:sz w:val="24"/>
          <w:szCs w:val="24"/>
        </w:rPr>
        <w:t xml:space="preserve">оящему времени износ </w:t>
      </w:r>
      <w:r w:rsidR="003A6BB3" w:rsidRPr="00E54680">
        <w:rPr>
          <w:sz w:val="24"/>
          <w:szCs w:val="24"/>
        </w:rPr>
        <w:t xml:space="preserve"> скважин достиг </w:t>
      </w:r>
      <w:r w:rsidRPr="00E54680">
        <w:rPr>
          <w:sz w:val="24"/>
          <w:szCs w:val="24"/>
        </w:rPr>
        <w:t>3</w:t>
      </w:r>
      <w:r w:rsidR="003A6BB3" w:rsidRPr="00E54680">
        <w:rPr>
          <w:sz w:val="24"/>
          <w:szCs w:val="24"/>
        </w:rPr>
        <w:t xml:space="preserve">0 - </w:t>
      </w:r>
      <w:r w:rsidRPr="00E54680">
        <w:rPr>
          <w:sz w:val="24"/>
          <w:szCs w:val="24"/>
        </w:rPr>
        <w:t>40</w:t>
      </w:r>
      <w:r w:rsidR="003A6BB3" w:rsidRPr="00E54680">
        <w:rPr>
          <w:sz w:val="24"/>
          <w:szCs w:val="24"/>
        </w:rPr>
        <w:t xml:space="preserve"> процентов. Кроме того, на протяжении более 10 лет с конца 80-х до конца 90-х годов </w:t>
      </w:r>
      <w:proofErr w:type="gramStart"/>
      <w:r w:rsidR="003A6BB3" w:rsidRPr="00E54680">
        <w:rPr>
          <w:sz w:val="24"/>
          <w:szCs w:val="24"/>
        </w:rPr>
        <w:t>контроль за</w:t>
      </w:r>
      <w:proofErr w:type="gramEnd"/>
      <w:r w:rsidR="003A6BB3" w:rsidRPr="00E54680">
        <w:rPr>
          <w:sz w:val="24"/>
          <w:szCs w:val="24"/>
        </w:rPr>
        <w:t xml:space="preserve"> бурением новых скважин, ликвидацией аварийных, не подлежащих восстановлению и консервации неэксплуатируемых скважин на территории </w:t>
      </w:r>
      <w:r w:rsidR="006226E3" w:rsidRPr="00E54680">
        <w:rPr>
          <w:sz w:val="24"/>
          <w:szCs w:val="24"/>
        </w:rPr>
        <w:t>поселения</w:t>
      </w:r>
      <w:r w:rsidR="003A6BB3" w:rsidRPr="00E54680">
        <w:rPr>
          <w:sz w:val="24"/>
          <w:szCs w:val="24"/>
        </w:rPr>
        <w:t xml:space="preserve"> был утерян.</w:t>
      </w:r>
    </w:p>
    <w:p w:rsidR="003A6BB3" w:rsidRPr="00E54680" w:rsidRDefault="003A6BB3" w:rsidP="003A6BB3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E54680">
        <w:rPr>
          <w:sz w:val="24"/>
          <w:szCs w:val="24"/>
        </w:rPr>
        <w:t xml:space="preserve">На данных скважинах отсутствуют зоны санитарной охраны. Требуется строительство новых </w:t>
      </w:r>
      <w:r w:rsidR="0008635B" w:rsidRPr="00E54680">
        <w:rPr>
          <w:sz w:val="24"/>
          <w:szCs w:val="24"/>
        </w:rPr>
        <w:t xml:space="preserve"> </w:t>
      </w:r>
      <w:r w:rsidRPr="00E54680">
        <w:rPr>
          <w:sz w:val="24"/>
          <w:szCs w:val="24"/>
        </w:rPr>
        <w:t>водозаборных скважин</w:t>
      </w:r>
      <w:r w:rsidR="0008635B" w:rsidRPr="00E54680">
        <w:rPr>
          <w:sz w:val="24"/>
          <w:szCs w:val="24"/>
        </w:rPr>
        <w:t xml:space="preserve"> или реконструкция 2-х законсервированных скважин</w:t>
      </w:r>
      <w:r w:rsidRPr="00E54680">
        <w:rPr>
          <w:sz w:val="24"/>
          <w:szCs w:val="24"/>
        </w:rPr>
        <w:t>.</w:t>
      </w:r>
    </w:p>
    <w:p w:rsidR="003A6BB3" w:rsidRPr="00E54680" w:rsidRDefault="003A6BB3" w:rsidP="003A6BB3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E54680">
        <w:rPr>
          <w:sz w:val="24"/>
          <w:szCs w:val="24"/>
        </w:rPr>
        <w:t xml:space="preserve">По данным проведенной инвентаризации на территории </w:t>
      </w:r>
      <w:r w:rsidR="000C42C6">
        <w:rPr>
          <w:sz w:val="24"/>
          <w:szCs w:val="24"/>
        </w:rPr>
        <w:t>Большанского</w:t>
      </w:r>
      <w:r w:rsidRPr="00E54680">
        <w:rPr>
          <w:sz w:val="24"/>
          <w:szCs w:val="24"/>
        </w:rPr>
        <w:t xml:space="preserve"> сельского поселения нет  станций 2-го и 3-го подъема, емкостей для подземных вод (резервуаров</w:t>
      </w:r>
      <w:r w:rsidR="0042189D" w:rsidRPr="00E54680">
        <w:rPr>
          <w:sz w:val="24"/>
          <w:szCs w:val="24"/>
        </w:rPr>
        <w:t xml:space="preserve"> чистой воды</w:t>
      </w:r>
      <w:r w:rsidRPr="00E54680">
        <w:rPr>
          <w:sz w:val="24"/>
          <w:szCs w:val="24"/>
        </w:rPr>
        <w:t xml:space="preserve"> на станциях подъема), станций водоочистки (в частности станции обезжелезивания). </w:t>
      </w:r>
    </w:p>
    <w:p w:rsidR="0008635B" w:rsidRPr="00E54680" w:rsidRDefault="003A6BB3" w:rsidP="0008635B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E54680">
        <w:rPr>
          <w:sz w:val="24"/>
          <w:szCs w:val="24"/>
        </w:rPr>
        <w:t xml:space="preserve">Схема водоснабжения </w:t>
      </w:r>
      <w:r w:rsidR="00572830" w:rsidRPr="00E54680">
        <w:rPr>
          <w:sz w:val="24"/>
          <w:szCs w:val="24"/>
        </w:rPr>
        <w:t xml:space="preserve">и водоотведения </w:t>
      </w:r>
      <w:r w:rsidR="000C42C6">
        <w:rPr>
          <w:sz w:val="24"/>
          <w:szCs w:val="24"/>
        </w:rPr>
        <w:t>Большанского</w:t>
      </w:r>
      <w:r w:rsidR="00572830" w:rsidRPr="00E54680">
        <w:rPr>
          <w:sz w:val="24"/>
          <w:szCs w:val="24"/>
        </w:rPr>
        <w:t xml:space="preserve"> </w:t>
      </w:r>
      <w:r w:rsidRPr="00E54680">
        <w:rPr>
          <w:sz w:val="24"/>
          <w:szCs w:val="24"/>
        </w:rPr>
        <w:t xml:space="preserve">сельского поселения </w:t>
      </w:r>
      <w:r w:rsidR="00572830" w:rsidRPr="00E54680">
        <w:rPr>
          <w:sz w:val="24"/>
          <w:szCs w:val="24"/>
        </w:rPr>
        <w:t xml:space="preserve">разработана и утверждена решением земского собрания </w:t>
      </w:r>
      <w:r w:rsidR="000C42C6">
        <w:rPr>
          <w:sz w:val="24"/>
          <w:szCs w:val="24"/>
        </w:rPr>
        <w:t>Большанского</w:t>
      </w:r>
      <w:r w:rsidR="00572830" w:rsidRPr="00E54680">
        <w:rPr>
          <w:sz w:val="24"/>
          <w:szCs w:val="24"/>
        </w:rPr>
        <w:t xml:space="preserve"> сельского поселения </w:t>
      </w:r>
      <w:r w:rsidR="00572830" w:rsidRPr="007207FD">
        <w:rPr>
          <w:sz w:val="24"/>
          <w:szCs w:val="24"/>
        </w:rPr>
        <w:t>от 5.11.2013 года №5/26.</w:t>
      </w:r>
      <w:r w:rsidR="00572830" w:rsidRPr="00E54680">
        <w:rPr>
          <w:sz w:val="24"/>
          <w:szCs w:val="24"/>
        </w:rPr>
        <w:t xml:space="preserve"> </w:t>
      </w:r>
      <w:r w:rsidRPr="00E54680">
        <w:rPr>
          <w:sz w:val="24"/>
          <w:szCs w:val="24"/>
        </w:rPr>
        <w:t xml:space="preserve"> </w:t>
      </w:r>
    </w:p>
    <w:p w:rsidR="00E5059C" w:rsidRDefault="002F7892" w:rsidP="00E5059C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E54680">
        <w:rPr>
          <w:sz w:val="24"/>
          <w:szCs w:val="24"/>
        </w:rPr>
        <w:t xml:space="preserve"> </w:t>
      </w:r>
      <w:r w:rsidR="003A6BB3" w:rsidRPr="007707B8">
        <w:rPr>
          <w:sz w:val="24"/>
          <w:szCs w:val="24"/>
          <w:highlight w:val="yellow"/>
        </w:rPr>
        <w:t>В настоящее время объекты систем водоснабжения являются муниципальной собственностью поселения и эксплуатируются МУП «Водоканал» п</w:t>
      </w:r>
      <w:proofErr w:type="gramStart"/>
      <w:r w:rsidR="003A6BB3" w:rsidRPr="007707B8">
        <w:rPr>
          <w:sz w:val="24"/>
          <w:szCs w:val="24"/>
          <w:highlight w:val="yellow"/>
        </w:rPr>
        <w:t>.Ч</w:t>
      </w:r>
      <w:proofErr w:type="gramEnd"/>
      <w:r w:rsidR="003A6BB3" w:rsidRPr="007707B8">
        <w:rPr>
          <w:sz w:val="24"/>
          <w:szCs w:val="24"/>
          <w:highlight w:val="yellow"/>
        </w:rPr>
        <w:t>ернянка</w:t>
      </w:r>
      <w:r w:rsidR="00405108" w:rsidRPr="007707B8">
        <w:rPr>
          <w:sz w:val="24"/>
          <w:szCs w:val="24"/>
          <w:highlight w:val="yellow"/>
        </w:rPr>
        <w:t>, которое является гарантирующим поставщиком.</w:t>
      </w:r>
    </w:p>
    <w:p w:rsidR="003A6BB3" w:rsidRPr="00E54680" w:rsidRDefault="003A6BB3" w:rsidP="00E5059C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E54680">
        <w:rPr>
          <w:sz w:val="24"/>
          <w:szCs w:val="24"/>
        </w:rPr>
        <w:t>Данное предприятие  предоставляют весь спектр услуг водоснабжения потребителям поселения, которыми пользуются жители, организации, предприятия поселения, а также сезонное население.</w:t>
      </w:r>
    </w:p>
    <w:p w:rsidR="006949A6" w:rsidRPr="00E54680" w:rsidRDefault="006949A6" w:rsidP="00E5059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54680">
        <w:rPr>
          <w:rFonts w:ascii="Times New Roman" w:hAnsi="Times New Roman" w:cs="Times New Roman"/>
          <w:sz w:val="24"/>
          <w:szCs w:val="24"/>
          <w:u w:val="single"/>
        </w:rPr>
        <w:t>2.Поверхностные воды.</w:t>
      </w:r>
    </w:p>
    <w:p w:rsidR="009B0BC6" w:rsidRDefault="006949A6" w:rsidP="00E50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68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0C42C6">
        <w:rPr>
          <w:rFonts w:ascii="Times New Roman" w:hAnsi="Times New Roman" w:cs="Times New Roman"/>
          <w:sz w:val="24"/>
          <w:szCs w:val="24"/>
        </w:rPr>
        <w:t>Большанского</w:t>
      </w:r>
      <w:r w:rsidRPr="00E54680">
        <w:rPr>
          <w:rFonts w:ascii="Times New Roman" w:hAnsi="Times New Roman" w:cs="Times New Roman"/>
          <w:sz w:val="24"/>
          <w:szCs w:val="24"/>
        </w:rPr>
        <w:t xml:space="preserve"> сельского поселения нет крупных водотоков и водоемов, которые могли бы служить источником хозяйственно-питьевого водоснабжения.</w:t>
      </w:r>
    </w:p>
    <w:p w:rsidR="0064236F" w:rsidRPr="0064236F" w:rsidRDefault="0064236F" w:rsidP="00694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4453" w:rsidRPr="00F14453" w:rsidRDefault="00F14453" w:rsidP="00D01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F14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.2 </w:t>
      </w:r>
      <w:r w:rsidRPr="00E546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сист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ем </w:t>
      </w:r>
      <w:r w:rsidRPr="00F14453">
        <w:rPr>
          <w:rFonts w:ascii="Times New Roman" w:hAnsi="Times New Roman" w:cs="Times New Roman"/>
          <w:b/>
          <w:sz w:val="24"/>
          <w:szCs w:val="24"/>
        </w:rPr>
        <w:t>водоотведения</w:t>
      </w:r>
    </w:p>
    <w:p w:rsidR="00D019B2" w:rsidRPr="00D019B2" w:rsidRDefault="00D019B2" w:rsidP="00E50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19B2">
        <w:rPr>
          <w:rFonts w:ascii="Times New Roman" w:hAnsi="Times New Roman" w:cs="Times New Roman"/>
          <w:sz w:val="24"/>
          <w:szCs w:val="24"/>
          <w:u w:val="single"/>
        </w:rPr>
        <w:t>Существующее положение</w:t>
      </w:r>
    </w:p>
    <w:p w:rsidR="00D019B2" w:rsidRPr="00D019B2" w:rsidRDefault="00D019B2" w:rsidP="00E50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9B2">
        <w:rPr>
          <w:rFonts w:ascii="Times New Roman" w:hAnsi="Times New Roman" w:cs="Times New Roman"/>
          <w:sz w:val="24"/>
          <w:szCs w:val="24"/>
        </w:rPr>
        <w:t xml:space="preserve">В настоящее время система канализации в селе отсутствует, население пользуется надворными туалетами с выгребными ямами. Откачка жидких стоков осуществляется </w:t>
      </w:r>
      <w:r w:rsidRPr="00D019B2">
        <w:rPr>
          <w:rFonts w:ascii="Times New Roman" w:hAnsi="Times New Roman" w:cs="Times New Roman"/>
          <w:sz w:val="24"/>
          <w:szCs w:val="24"/>
        </w:rPr>
        <w:lastRenderedPageBreak/>
        <w:t xml:space="preserve">спецтранспортом </w:t>
      </w:r>
      <w:r w:rsidR="00FF50E7">
        <w:rPr>
          <w:rFonts w:ascii="Times New Roman" w:hAnsi="Times New Roman" w:cs="Times New Roman"/>
          <w:sz w:val="24"/>
          <w:szCs w:val="24"/>
        </w:rPr>
        <w:t xml:space="preserve">МУП </w:t>
      </w:r>
      <w:r w:rsidRPr="00D019B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F50E7">
        <w:rPr>
          <w:rFonts w:ascii="Times New Roman" w:hAnsi="Times New Roman" w:cs="Times New Roman"/>
          <w:sz w:val="24"/>
          <w:szCs w:val="24"/>
        </w:rPr>
        <w:t>Ремвод</w:t>
      </w:r>
      <w:r w:rsidRPr="00D019B2">
        <w:rPr>
          <w:rFonts w:ascii="Times New Roman" w:hAnsi="Times New Roman" w:cs="Times New Roman"/>
          <w:sz w:val="24"/>
          <w:szCs w:val="24"/>
        </w:rPr>
        <w:t>строй</w:t>
      </w:r>
      <w:proofErr w:type="spellEnd"/>
      <w:r w:rsidRPr="00D019B2">
        <w:rPr>
          <w:rFonts w:ascii="Times New Roman" w:hAnsi="Times New Roman" w:cs="Times New Roman"/>
          <w:sz w:val="24"/>
          <w:szCs w:val="24"/>
        </w:rPr>
        <w:t>» от зданий администрации, дома культуры</w:t>
      </w:r>
      <w:r w:rsidR="00687207">
        <w:rPr>
          <w:rFonts w:ascii="Times New Roman" w:hAnsi="Times New Roman" w:cs="Times New Roman"/>
          <w:sz w:val="24"/>
          <w:szCs w:val="24"/>
        </w:rPr>
        <w:t xml:space="preserve">, школы, детского сада, </w:t>
      </w:r>
      <w:r w:rsidRPr="00D019B2">
        <w:rPr>
          <w:rFonts w:ascii="Times New Roman" w:hAnsi="Times New Roman" w:cs="Times New Roman"/>
          <w:sz w:val="24"/>
          <w:szCs w:val="24"/>
        </w:rPr>
        <w:t>с последующим выбросом на рельеф.</w:t>
      </w:r>
    </w:p>
    <w:p w:rsidR="00D019B2" w:rsidRPr="00D019B2" w:rsidRDefault="00D019B2" w:rsidP="00E50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19B2">
        <w:rPr>
          <w:rFonts w:ascii="Times New Roman" w:hAnsi="Times New Roman" w:cs="Times New Roman"/>
          <w:sz w:val="24"/>
          <w:szCs w:val="24"/>
          <w:u w:val="single"/>
        </w:rPr>
        <w:t xml:space="preserve">Нормы водоотведения и расчетные расходы стоков. </w:t>
      </w:r>
      <w:r w:rsidRPr="00D019B2">
        <w:rPr>
          <w:rFonts w:ascii="Times New Roman" w:hAnsi="Times New Roman" w:cs="Times New Roman"/>
          <w:sz w:val="24"/>
          <w:szCs w:val="24"/>
        </w:rPr>
        <w:t xml:space="preserve">Нормы водоотведения на хозяйственно – бытовые нужды населения приняты в соответствии со </w:t>
      </w:r>
      <w:proofErr w:type="spellStart"/>
      <w:r w:rsidRPr="00D019B2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D019B2">
        <w:rPr>
          <w:rFonts w:ascii="Times New Roman" w:hAnsi="Times New Roman" w:cs="Times New Roman"/>
          <w:sz w:val="24"/>
          <w:szCs w:val="24"/>
        </w:rPr>
        <w:t xml:space="preserve"> 2.04.03-85 в зависимости от степени благоустройства жилого фонда. </w:t>
      </w:r>
    </w:p>
    <w:p w:rsidR="00D019B2" w:rsidRPr="00D019B2" w:rsidRDefault="00D019B2" w:rsidP="00E50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9B2">
        <w:rPr>
          <w:rFonts w:ascii="Times New Roman" w:hAnsi="Times New Roman" w:cs="Times New Roman"/>
          <w:sz w:val="24"/>
          <w:szCs w:val="24"/>
        </w:rPr>
        <w:t>Коэффициент суточной неравномерности принят 1,3</w:t>
      </w:r>
      <w:r w:rsidR="00F144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4453">
        <w:rPr>
          <w:rFonts w:ascii="Times New Roman" w:hAnsi="Times New Roman" w:cs="Times New Roman"/>
          <w:sz w:val="24"/>
          <w:szCs w:val="24"/>
        </w:rPr>
        <w:t>согласно таблицы</w:t>
      </w:r>
      <w:proofErr w:type="gramEnd"/>
      <w:r w:rsidR="00F14453">
        <w:rPr>
          <w:rFonts w:ascii="Times New Roman" w:hAnsi="Times New Roman" w:cs="Times New Roman"/>
          <w:sz w:val="24"/>
          <w:szCs w:val="24"/>
        </w:rPr>
        <w:t xml:space="preserve"> расчетных расходов стоков</w:t>
      </w:r>
      <w:r w:rsidRPr="00D019B2">
        <w:rPr>
          <w:rFonts w:ascii="Times New Roman" w:hAnsi="Times New Roman" w:cs="Times New Roman"/>
          <w:sz w:val="24"/>
          <w:szCs w:val="24"/>
        </w:rPr>
        <w:t>.</w:t>
      </w:r>
    </w:p>
    <w:p w:rsidR="00D019B2" w:rsidRPr="00D019B2" w:rsidRDefault="00D019B2" w:rsidP="00E5059C">
      <w:pPr>
        <w:pStyle w:val="af"/>
        <w:keepNext/>
        <w:jc w:val="center"/>
        <w:rPr>
          <w:rFonts w:ascii="Times New Roman" w:hAnsi="Times New Roman" w:cs="Times New Roman"/>
          <w:sz w:val="24"/>
          <w:szCs w:val="24"/>
        </w:rPr>
      </w:pPr>
      <w:r w:rsidRPr="00D019B2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F14453">
        <w:rPr>
          <w:rFonts w:ascii="Times New Roman" w:hAnsi="Times New Roman" w:cs="Times New Roman"/>
          <w:sz w:val="24"/>
          <w:szCs w:val="24"/>
        </w:rPr>
        <w:t xml:space="preserve"> </w:t>
      </w:r>
      <w:r w:rsidRPr="00D019B2">
        <w:rPr>
          <w:rFonts w:ascii="Times New Roman" w:hAnsi="Times New Roman" w:cs="Times New Roman"/>
          <w:sz w:val="24"/>
          <w:szCs w:val="24"/>
        </w:rPr>
        <w:t xml:space="preserve"> Объем водоотведения</w:t>
      </w:r>
    </w:p>
    <w:tbl>
      <w:tblPr>
        <w:tblW w:w="10066" w:type="dxa"/>
        <w:jc w:val="center"/>
        <w:tblInd w:w="-498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7"/>
        <w:gridCol w:w="5872"/>
        <w:gridCol w:w="1275"/>
        <w:gridCol w:w="1418"/>
        <w:gridCol w:w="1134"/>
      </w:tblGrid>
      <w:tr w:rsidR="00D019B2" w:rsidRPr="00D019B2" w:rsidTr="00854529">
        <w:trPr>
          <w:jc w:val="center"/>
        </w:trPr>
        <w:tc>
          <w:tcPr>
            <w:tcW w:w="3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19B2" w:rsidRPr="00D019B2" w:rsidRDefault="00D019B2" w:rsidP="00AB2D56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b/>
                <w:sz w:val="24"/>
                <w:szCs w:val="24"/>
              </w:rPr>
            </w:pPr>
            <w:r w:rsidRPr="00D019B2">
              <w:rPr>
                <w:rStyle w:val="FontStyle11"/>
                <w:sz w:val="24"/>
                <w:szCs w:val="24"/>
              </w:rPr>
              <w:t>№</w:t>
            </w:r>
          </w:p>
        </w:tc>
        <w:tc>
          <w:tcPr>
            <w:tcW w:w="58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19B2" w:rsidRPr="00D019B2" w:rsidRDefault="00D019B2" w:rsidP="00AB2D56">
            <w:pPr>
              <w:pStyle w:val="Style2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19B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наименование потребителей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19B2" w:rsidRPr="00D019B2" w:rsidRDefault="00D019B2" w:rsidP="00AB2D56">
            <w:pPr>
              <w:pStyle w:val="Style2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19B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норма водоотведения </w:t>
            </w:r>
            <w:proofErr w:type="gramStart"/>
            <w:r w:rsidRPr="00D019B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019B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/чел./</w:t>
            </w:r>
            <w:proofErr w:type="spellStart"/>
            <w:r w:rsidRPr="00D019B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D019B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D019B2" w:rsidRDefault="00D019B2" w:rsidP="000C42C6">
            <w:pPr>
              <w:pStyle w:val="Style2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19B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0C42C6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Большое</w:t>
            </w:r>
          </w:p>
        </w:tc>
      </w:tr>
      <w:tr w:rsidR="00D019B2" w:rsidRPr="00D019B2" w:rsidTr="00854529">
        <w:trPr>
          <w:cantSplit/>
          <w:trHeight w:val="597"/>
          <w:jc w:val="center"/>
        </w:trPr>
        <w:tc>
          <w:tcPr>
            <w:tcW w:w="3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D019B2" w:rsidRDefault="00D019B2" w:rsidP="00AB2D56">
            <w:pPr>
              <w:spacing w:after="0" w:line="240" w:lineRule="auto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8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D019B2" w:rsidRDefault="00D019B2" w:rsidP="00AB2D56">
            <w:pPr>
              <w:spacing w:after="0" w:line="240" w:lineRule="auto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D019B2" w:rsidRDefault="00D019B2" w:rsidP="00AB2D56">
            <w:pPr>
              <w:spacing w:after="0" w:line="240" w:lineRule="auto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D019B2" w:rsidRDefault="00D019B2" w:rsidP="00AB2D56">
            <w:pPr>
              <w:pStyle w:val="Style2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19B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D019B2" w:rsidRDefault="00D019B2" w:rsidP="00AB2D56">
            <w:pPr>
              <w:pStyle w:val="Style2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19B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расход, м</w:t>
            </w:r>
            <w:r w:rsidRPr="00D019B2">
              <w:rPr>
                <w:rStyle w:val="FontStyle12"/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019B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19B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D019B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19B2" w:rsidRPr="007207FD" w:rsidTr="00854529">
        <w:trPr>
          <w:trHeight w:val="631"/>
          <w:jc w:val="center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7207FD" w:rsidRDefault="00D019B2" w:rsidP="00AB2D56">
            <w:pPr>
              <w:pStyle w:val="Style4"/>
              <w:widowControl/>
            </w:pPr>
          </w:p>
        </w:tc>
        <w:tc>
          <w:tcPr>
            <w:tcW w:w="5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7207FD" w:rsidRDefault="00D019B2" w:rsidP="00AB2D56">
            <w:pPr>
              <w:pStyle w:val="Style3"/>
              <w:widowControl/>
              <w:rPr>
                <w:rStyle w:val="FontStyle15"/>
                <w:sz w:val="24"/>
                <w:szCs w:val="24"/>
              </w:rPr>
            </w:pPr>
            <w:r w:rsidRPr="007207FD">
              <w:rPr>
                <w:rStyle w:val="FontStyle15"/>
                <w:sz w:val="24"/>
                <w:szCs w:val="24"/>
              </w:rPr>
              <w:t>Застройка зданиями оборудованными водопроводом, канализацией и местными водонагревателями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7207FD" w:rsidRDefault="00D019B2" w:rsidP="00AB2D56">
            <w:pPr>
              <w:pStyle w:val="Style3"/>
              <w:widowControl/>
              <w:jc w:val="center"/>
              <w:rPr>
                <w:rStyle w:val="FontStyle15"/>
                <w:i/>
                <w:sz w:val="24"/>
                <w:szCs w:val="24"/>
              </w:rPr>
            </w:pPr>
            <w:r w:rsidRPr="007207FD">
              <w:rPr>
                <w:rStyle w:val="FontStyle15"/>
                <w:sz w:val="24"/>
                <w:szCs w:val="24"/>
              </w:rPr>
              <w:t>230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7207FD" w:rsidRDefault="005729EB" w:rsidP="00AB2D56">
            <w:pPr>
              <w:pStyle w:val="Style3"/>
              <w:widowControl/>
              <w:jc w:val="center"/>
              <w:rPr>
                <w:rStyle w:val="FontStyle15"/>
                <w:i/>
                <w:sz w:val="24"/>
                <w:szCs w:val="24"/>
              </w:rPr>
            </w:pPr>
            <w:r w:rsidRPr="007207FD">
              <w:rPr>
                <w:rStyle w:val="FontStyle15"/>
                <w:i/>
                <w:sz w:val="24"/>
                <w:szCs w:val="24"/>
              </w:rPr>
              <w:t>280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7207FD" w:rsidRDefault="005729EB" w:rsidP="00072955">
            <w:pPr>
              <w:pStyle w:val="Style3"/>
              <w:widowControl/>
              <w:rPr>
                <w:rStyle w:val="FontStyle15"/>
                <w:i/>
                <w:sz w:val="24"/>
                <w:szCs w:val="24"/>
              </w:rPr>
            </w:pPr>
            <w:r w:rsidRPr="007207FD">
              <w:rPr>
                <w:rStyle w:val="FontStyle15"/>
                <w:i/>
                <w:sz w:val="24"/>
                <w:szCs w:val="24"/>
              </w:rPr>
              <w:t>64,4</w:t>
            </w:r>
          </w:p>
        </w:tc>
      </w:tr>
      <w:tr w:rsidR="00D019B2" w:rsidRPr="007207FD" w:rsidTr="00854529">
        <w:trPr>
          <w:trHeight w:val="330"/>
          <w:jc w:val="center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7207FD" w:rsidRDefault="00D019B2" w:rsidP="00AB2D56">
            <w:pPr>
              <w:pStyle w:val="Style4"/>
              <w:widowControl/>
            </w:pPr>
          </w:p>
        </w:tc>
        <w:tc>
          <w:tcPr>
            <w:tcW w:w="5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7207FD" w:rsidRDefault="00D019B2" w:rsidP="00AB2D56">
            <w:pPr>
              <w:pStyle w:val="Style3"/>
              <w:widowControl/>
              <w:rPr>
                <w:rStyle w:val="FontStyle15"/>
                <w:b/>
                <w:bCs/>
                <w:sz w:val="24"/>
                <w:szCs w:val="24"/>
              </w:rPr>
            </w:pPr>
            <w:r w:rsidRPr="007207FD">
              <w:rPr>
                <w:rStyle w:val="FontStyle15"/>
                <w:sz w:val="24"/>
                <w:szCs w:val="24"/>
              </w:rPr>
              <w:t>Содержание скота (порядка 10%)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7207FD" w:rsidRDefault="00D019B2" w:rsidP="00AB2D56">
            <w:pPr>
              <w:pStyle w:val="Style3"/>
              <w:widowControl/>
              <w:jc w:val="center"/>
              <w:rPr>
                <w:rStyle w:val="FontStyle15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7207FD" w:rsidRDefault="00D019B2" w:rsidP="00AB2D56">
            <w:pPr>
              <w:pStyle w:val="Style4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7207FD" w:rsidRDefault="005729EB" w:rsidP="00AB2D56">
            <w:pPr>
              <w:pStyle w:val="Style4"/>
              <w:widowControl/>
              <w:rPr>
                <w:lang w:val="en-US"/>
              </w:rPr>
            </w:pPr>
            <w:r w:rsidRPr="007207FD">
              <w:t>6,</w:t>
            </w:r>
            <w:r w:rsidRPr="007207FD">
              <w:rPr>
                <w:lang w:val="en-US"/>
              </w:rPr>
              <w:t>4</w:t>
            </w:r>
          </w:p>
        </w:tc>
      </w:tr>
      <w:tr w:rsidR="00D019B2" w:rsidRPr="007207FD" w:rsidTr="00854529">
        <w:trPr>
          <w:trHeight w:val="265"/>
          <w:jc w:val="center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7207FD" w:rsidRDefault="00D019B2" w:rsidP="00AB2D56">
            <w:pPr>
              <w:pStyle w:val="Style4"/>
              <w:widowControl/>
            </w:pPr>
          </w:p>
        </w:tc>
        <w:tc>
          <w:tcPr>
            <w:tcW w:w="5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7207FD" w:rsidRDefault="00D019B2" w:rsidP="00AB2D56">
            <w:pPr>
              <w:pStyle w:val="Style3"/>
              <w:widowControl/>
              <w:rPr>
                <w:rStyle w:val="FontStyle15"/>
                <w:sz w:val="24"/>
                <w:szCs w:val="24"/>
              </w:rPr>
            </w:pPr>
            <w:r w:rsidRPr="007207FD">
              <w:rPr>
                <w:rStyle w:val="FontStyle15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7207FD" w:rsidRDefault="00D019B2" w:rsidP="00AB2D56">
            <w:pPr>
              <w:pStyle w:val="Style3"/>
              <w:widowControl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7207FD" w:rsidRDefault="00D019B2" w:rsidP="00AB2D56">
            <w:pPr>
              <w:pStyle w:val="Style4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7207FD" w:rsidRDefault="005729EB" w:rsidP="00AB2D56">
            <w:pPr>
              <w:pStyle w:val="Style4"/>
              <w:widowControl/>
            </w:pPr>
            <w:r w:rsidRPr="007207FD">
              <w:t>70,8</w:t>
            </w:r>
          </w:p>
        </w:tc>
      </w:tr>
      <w:tr w:rsidR="00D019B2" w:rsidRPr="007207FD" w:rsidTr="00854529">
        <w:trPr>
          <w:trHeight w:val="396"/>
          <w:jc w:val="center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7207FD" w:rsidRDefault="00D019B2" w:rsidP="00AB2D56">
            <w:pPr>
              <w:pStyle w:val="Style4"/>
              <w:widowControl/>
            </w:pPr>
          </w:p>
        </w:tc>
        <w:tc>
          <w:tcPr>
            <w:tcW w:w="5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7207FD" w:rsidRDefault="00D019B2" w:rsidP="00AB2D56">
            <w:pPr>
              <w:pStyle w:val="Style3"/>
              <w:widowControl/>
              <w:rPr>
                <w:rStyle w:val="FontStyle15"/>
                <w:sz w:val="24"/>
                <w:szCs w:val="24"/>
              </w:rPr>
            </w:pPr>
            <w:r w:rsidRPr="007207FD">
              <w:rPr>
                <w:rStyle w:val="FontStyle15"/>
                <w:sz w:val="24"/>
                <w:szCs w:val="24"/>
              </w:rPr>
              <w:t>Расходы воды на обслуживание системы канализации (порядка 10%)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7207FD" w:rsidRDefault="00D019B2" w:rsidP="00AB2D56">
            <w:pPr>
              <w:pStyle w:val="Style3"/>
              <w:widowControl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7207FD" w:rsidRDefault="00D019B2" w:rsidP="00AB2D56">
            <w:pPr>
              <w:pStyle w:val="Style4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7207FD" w:rsidRDefault="005729EB" w:rsidP="00AB2D56">
            <w:pPr>
              <w:pStyle w:val="Style4"/>
              <w:widowControl/>
            </w:pPr>
            <w:r w:rsidRPr="007207FD">
              <w:t>7,1</w:t>
            </w:r>
          </w:p>
        </w:tc>
      </w:tr>
      <w:tr w:rsidR="00D019B2" w:rsidRPr="007207FD" w:rsidTr="00854529">
        <w:trPr>
          <w:trHeight w:val="274"/>
          <w:jc w:val="center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7207FD" w:rsidRDefault="00D019B2" w:rsidP="00AB2D56">
            <w:pPr>
              <w:pStyle w:val="Style4"/>
              <w:widowControl/>
            </w:pPr>
          </w:p>
        </w:tc>
        <w:tc>
          <w:tcPr>
            <w:tcW w:w="5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7207FD" w:rsidRDefault="00D019B2" w:rsidP="00AB2D56">
            <w:pPr>
              <w:pStyle w:val="Style3"/>
              <w:widowControl/>
              <w:rPr>
                <w:rStyle w:val="FontStyle15"/>
                <w:sz w:val="24"/>
                <w:szCs w:val="24"/>
              </w:rPr>
            </w:pPr>
            <w:r w:rsidRPr="007207FD">
              <w:rPr>
                <w:rStyle w:val="FontStyle15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7207FD" w:rsidRDefault="00D019B2" w:rsidP="00AB2D56">
            <w:pPr>
              <w:pStyle w:val="Style3"/>
              <w:widowControl/>
              <w:jc w:val="center"/>
              <w:rPr>
                <w:rStyle w:val="FontStyle15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7207FD" w:rsidRDefault="00D019B2" w:rsidP="00AB2D56">
            <w:pPr>
              <w:pStyle w:val="Style3"/>
              <w:widowControl/>
              <w:jc w:val="center"/>
              <w:rPr>
                <w:rStyle w:val="FontStyle15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7207FD" w:rsidRDefault="005729EB" w:rsidP="00072955">
            <w:pPr>
              <w:pStyle w:val="Style3"/>
              <w:widowControl/>
              <w:rPr>
                <w:rStyle w:val="FontStyle15"/>
                <w:i/>
                <w:sz w:val="24"/>
                <w:szCs w:val="24"/>
              </w:rPr>
            </w:pPr>
            <w:r w:rsidRPr="007207FD">
              <w:rPr>
                <w:rStyle w:val="FontStyle15"/>
                <w:i/>
                <w:sz w:val="24"/>
                <w:szCs w:val="24"/>
              </w:rPr>
              <w:t>77,9</w:t>
            </w:r>
          </w:p>
        </w:tc>
      </w:tr>
      <w:tr w:rsidR="00D019B2" w:rsidRPr="007207FD" w:rsidTr="00854529">
        <w:trPr>
          <w:trHeight w:val="265"/>
          <w:jc w:val="center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7207FD" w:rsidRDefault="00D019B2" w:rsidP="00AB2D56">
            <w:pPr>
              <w:pStyle w:val="Style4"/>
              <w:widowControl/>
            </w:pPr>
          </w:p>
        </w:tc>
        <w:tc>
          <w:tcPr>
            <w:tcW w:w="5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7207FD" w:rsidRDefault="00D019B2" w:rsidP="00AB2D56">
            <w:pPr>
              <w:pStyle w:val="Style3"/>
              <w:widowControl/>
              <w:rPr>
                <w:rStyle w:val="FontStyle15"/>
                <w:sz w:val="24"/>
                <w:szCs w:val="24"/>
              </w:rPr>
            </w:pPr>
            <w:r w:rsidRPr="007207FD">
              <w:rPr>
                <w:rStyle w:val="FontStyle15"/>
                <w:sz w:val="24"/>
                <w:szCs w:val="24"/>
              </w:rPr>
              <w:t>Неучтенные расходы (порядка 10%)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7207FD" w:rsidRDefault="00D019B2" w:rsidP="00AB2D56">
            <w:pPr>
              <w:pStyle w:val="Style3"/>
              <w:widowControl/>
              <w:jc w:val="center"/>
              <w:rPr>
                <w:rStyle w:val="FontStyle15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7207FD" w:rsidRDefault="00D019B2" w:rsidP="00AB2D56">
            <w:pPr>
              <w:pStyle w:val="Style3"/>
              <w:widowControl/>
              <w:jc w:val="center"/>
              <w:rPr>
                <w:rStyle w:val="FontStyle15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7207FD" w:rsidRDefault="005729EB" w:rsidP="00072955">
            <w:pPr>
              <w:pStyle w:val="Style3"/>
              <w:widowControl/>
              <w:rPr>
                <w:rStyle w:val="FontStyle15"/>
                <w:i/>
                <w:sz w:val="24"/>
                <w:szCs w:val="24"/>
              </w:rPr>
            </w:pPr>
            <w:r w:rsidRPr="007207FD">
              <w:rPr>
                <w:rStyle w:val="FontStyle15"/>
                <w:i/>
                <w:sz w:val="24"/>
                <w:szCs w:val="24"/>
              </w:rPr>
              <w:t>7,8</w:t>
            </w:r>
          </w:p>
        </w:tc>
      </w:tr>
      <w:tr w:rsidR="00D019B2" w:rsidRPr="007207FD" w:rsidTr="00854529">
        <w:trPr>
          <w:trHeight w:val="255"/>
          <w:jc w:val="center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7207FD" w:rsidRDefault="00D019B2" w:rsidP="00AB2D56">
            <w:pPr>
              <w:pStyle w:val="Style4"/>
              <w:widowControl/>
            </w:pPr>
          </w:p>
        </w:tc>
        <w:tc>
          <w:tcPr>
            <w:tcW w:w="5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7207FD" w:rsidRDefault="00D019B2" w:rsidP="00AB2D56">
            <w:pPr>
              <w:pStyle w:val="Style3"/>
              <w:widowControl/>
              <w:rPr>
                <w:rStyle w:val="FontStyle15"/>
                <w:bCs/>
                <w:i/>
                <w:sz w:val="24"/>
                <w:szCs w:val="24"/>
              </w:rPr>
            </w:pPr>
            <w:r w:rsidRPr="007207FD">
              <w:rPr>
                <w:rStyle w:val="FontStyle15"/>
                <w:b/>
                <w:bCs/>
                <w:i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7207FD" w:rsidRDefault="00D019B2" w:rsidP="00AB2D56">
            <w:pPr>
              <w:pStyle w:val="Style4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7207FD" w:rsidRDefault="00D019B2" w:rsidP="00AB2D56">
            <w:pPr>
              <w:pStyle w:val="Style4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7207FD" w:rsidRDefault="005729EB" w:rsidP="00072955">
            <w:pPr>
              <w:pStyle w:val="Style3"/>
              <w:widowControl/>
              <w:rPr>
                <w:rStyle w:val="FontStyle15"/>
                <w:i/>
                <w:sz w:val="24"/>
                <w:szCs w:val="24"/>
              </w:rPr>
            </w:pPr>
            <w:r w:rsidRPr="007207FD">
              <w:rPr>
                <w:rStyle w:val="FontStyle15"/>
                <w:i/>
                <w:sz w:val="24"/>
                <w:szCs w:val="24"/>
              </w:rPr>
              <w:t>85,7</w:t>
            </w:r>
          </w:p>
        </w:tc>
      </w:tr>
    </w:tbl>
    <w:p w:rsidR="005729EB" w:rsidRPr="007207FD" w:rsidRDefault="005729EB" w:rsidP="00D019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6" w:type="dxa"/>
        <w:jc w:val="center"/>
        <w:tblInd w:w="-498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7"/>
        <w:gridCol w:w="5872"/>
        <w:gridCol w:w="1275"/>
        <w:gridCol w:w="1418"/>
        <w:gridCol w:w="1134"/>
      </w:tblGrid>
      <w:tr w:rsidR="005729EB" w:rsidRPr="00D019B2" w:rsidTr="000923AE">
        <w:trPr>
          <w:jc w:val="center"/>
        </w:trPr>
        <w:tc>
          <w:tcPr>
            <w:tcW w:w="3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29EB" w:rsidRPr="00D019B2" w:rsidRDefault="005729EB" w:rsidP="000923AE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b/>
                <w:sz w:val="24"/>
                <w:szCs w:val="24"/>
              </w:rPr>
            </w:pPr>
            <w:r w:rsidRPr="00D019B2">
              <w:rPr>
                <w:rStyle w:val="FontStyle11"/>
                <w:sz w:val="24"/>
                <w:szCs w:val="24"/>
              </w:rPr>
              <w:t>№</w:t>
            </w:r>
          </w:p>
        </w:tc>
        <w:tc>
          <w:tcPr>
            <w:tcW w:w="58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29EB" w:rsidRPr="00D019B2" w:rsidRDefault="005729EB" w:rsidP="000923AE">
            <w:pPr>
              <w:pStyle w:val="Style2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19B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наименование потребителей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29EB" w:rsidRPr="00D019B2" w:rsidRDefault="005729EB" w:rsidP="000923AE">
            <w:pPr>
              <w:pStyle w:val="Style2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19B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норма водоотведения </w:t>
            </w:r>
            <w:proofErr w:type="gramStart"/>
            <w:r w:rsidRPr="00D019B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019B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/чел./</w:t>
            </w:r>
            <w:proofErr w:type="spellStart"/>
            <w:r w:rsidRPr="00D019B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D019B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B" w:rsidRPr="00D019B2" w:rsidRDefault="005729EB" w:rsidP="000923AE">
            <w:pPr>
              <w:pStyle w:val="Style2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gramStart"/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ородин</w:t>
            </w:r>
            <w:proofErr w:type="spellEnd"/>
          </w:p>
        </w:tc>
      </w:tr>
      <w:tr w:rsidR="005729EB" w:rsidRPr="00D019B2" w:rsidTr="000923AE">
        <w:trPr>
          <w:cantSplit/>
          <w:trHeight w:val="597"/>
          <w:jc w:val="center"/>
        </w:trPr>
        <w:tc>
          <w:tcPr>
            <w:tcW w:w="3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B" w:rsidRPr="00D019B2" w:rsidRDefault="005729EB" w:rsidP="000923AE">
            <w:pPr>
              <w:spacing w:after="0" w:line="240" w:lineRule="auto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8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B" w:rsidRPr="00D019B2" w:rsidRDefault="005729EB" w:rsidP="000923AE">
            <w:pPr>
              <w:spacing w:after="0" w:line="240" w:lineRule="auto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B" w:rsidRPr="00D019B2" w:rsidRDefault="005729EB" w:rsidP="000923AE">
            <w:pPr>
              <w:spacing w:after="0" w:line="240" w:lineRule="auto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B" w:rsidRPr="00D019B2" w:rsidRDefault="005729EB" w:rsidP="000923AE">
            <w:pPr>
              <w:pStyle w:val="Style2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19B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B" w:rsidRPr="00D019B2" w:rsidRDefault="005729EB" w:rsidP="000923AE">
            <w:pPr>
              <w:pStyle w:val="Style2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19B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расход, м</w:t>
            </w:r>
            <w:r w:rsidRPr="00D019B2">
              <w:rPr>
                <w:rStyle w:val="FontStyle12"/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019B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19B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D019B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29EB" w:rsidRPr="00397891" w:rsidTr="000923AE">
        <w:trPr>
          <w:trHeight w:val="631"/>
          <w:jc w:val="center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B" w:rsidRPr="00D019B2" w:rsidRDefault="005729EB" w:rsidP="000923AE">
            <w:pPr>
              <w:pStyle w:val="Style4"/>
              <w:widowControl/>
            </w:pPr>
          </w:p>
        </w:tc>
        <w:tc>
          <w:tcPr>
            <w:tcW w:w="5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B" w:rsidRPr="00D019B2" w:rsidRDefault="005729EB" w:rsidP="000923AE">
            <w:pPr>
              <w:pStyle w:val="Style3"/>
              <w:widowControl/>
              <w:rPr>
                <w:rStyle w:val="FontStyle15"/>
                <w:sz w:val="24"/>
                <w:szCs w:val="24"/>
              </w:rPr>
            </w:pPr>
            <w:r w:rsidRPr="00D019B2">
              <w:rPr>
                <w:rStyle w:val="FontStyle15"/>
                <w:sz w:val="24"/>
                <w:szCs w:val="24"/>
              </w:rPr>
              <w:t>Застройка зданиями оборудованными водопроводом, канализацией и местными водонагревателями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B" w:rsidRPr="007207FD" w:rsidRDefault="005729EB" w:rsidP="000923AE">
            <w:pPr>
              <w:pStyle w:val="Style3"/>
              <w:widowControl/>
              <w:jc w:val="center"/>
              <w:rPr>
                <w:rStyle w:val="FontStyle15"/>
                <w:i/>
                <w:sz w:val="24"/>
                <w:szCs w:val="24"/>
              </w:rPr>
            </w:pPr>
            <w:r w:rsidRPr="007207FD">
              <w:rPr>
                <w:rStyle w:val="FontStyle15"/>
                <w:sz w:val="24"/>
                <w:szCs w:val="24"/>
              </w:rPr>
              <w:t>230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B" w:rsidRPr="007207FD" w:rsidRDefault="005729EB" w:rsidP="005729EB">
            <w:pPr>
              <w:pStyle w:val="Style3"/>
              <w:widowControl/>
              <w:rPr>
                <w:rStyle w:val="FontStyle15"/>
                <w:i/>
                <w:sz w:val="24"/>
                <w:szCs w:val="24"/>
              </w:rPr>
            </w:pPr>
            <w:r w:rsidRPr="007207FD">
              <w:rPr>
                <w:rStyle w:val="FontStyle15"/>
                <w:i/>
                <w:sz w:val="24"/>
                <w:szCs w:val="24"/>
              </w:rPr>
              <w:t>1</w:t>
            </w:r>
            <w:r w:rsidR="005D0A3E" w:rsidRPr="007207FD">
              <w:rPr>
                <w:rStyle w:val="FontStyle15"/>
                <w:i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B" w:rsidRPr="007207FD" w:rsidRDefault="005D0A3E" w:rsidP="00072955">
            <w:pPr>
              <w:pStyle w:val="Style3"/>
              <w:widowControl/>
              <w:rPr>
                <w:rStyle w:val="FontStyle15"/>
                <w:i/>
                <w:sz w:val="24"/>
                <w:szCs w:val="24"/>
              </w:rPr>
            </w:pPr>
            <w:r w:rsidRPr="007207FD">
              <w:rPr>
                <w:rStyle w:val="FontStyle15"/>
                <w:i/>
                <w:sz w:val="24"/>
                <w:szCs w:val="24"/>
              </w:rPr>
              <w:t>41,4</w:t>
            </w:r>
          </w:p>
        </w:tc>
      </w:tr>
      <w:tr w:rsidR="005729EB" w:rsidRPr="005729EB" w:rsidTr="000923AE">
        <w:trPr>
          <w:trHeight w:val="330"/>
          <w:jc w:val="center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B" w:rsidRPr="00D019B2" w:rsidRDefault="005729EB" w:rsidP="000923AE">
            <w:pPr>
              <w:pStyle w:val="Style4"/>
              <w:widowControl/>
            </w:pPr>
          </w:p>
        </w:tc>
        <w:tc>
          <w:tcPr>
            <w:tcW w:w="5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B" w:rsidRPr="00D019B2" w:rsidRDefault="005729EB" w:rsidP="000923AE">
            <w:pPr>
              <w:pStyle w:val="Style3"/>
              <w:widowControl/>
              <w:rPr>
                <w:rStyle w:val="FontStyle15"/>
                <w:b/>
                <w:bCs/>
                <w:sz w:val="24"/>
                <w:szCs w:val="24"/>
              </w:rPr>
            </w:pPr>
            <w:r w:rsidRPr="00D019B2">
              <w:rPr>
                <w:rStyle w:val="FontStyle15"/>
                <w:sz w:val="24"/>
                <w:szCs w:val="24"/>
              </w:rPr>
              <w:t>Содержание скота (порядка 10%)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B" w:rsidRPr="007207FD" w:rsidRDefault="005729EB" w:rsidP="000923AE">
            <w:pPr>
              <w:pStyle w:val="Style3"/>
              <w:widowControl/>
              <w:jc w:val="center"/>
              <w:rPr>
                <w:rStyle w:val="FontStyle15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B" w:rsidRPr="007207FD" w:rsidRDefault="005729EB" w:rsidP="000923AE">
            <w:pPr>
              <w:pStyle w:val="Style4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B" w:rsidRPr="007207FD" w:rsidRDefault="005D0A3E" w:rsidP="000923AE">
            <w:pPr>
              <w:pStyle w:val="Style4"/>
              <w:widowControl/>
            </w:pPr>
            <w:r w:rsidRPr="007207FD">
              <w:t>4,4</w:t>
            </w:r>
          </w:p>
        </w:tc>
      </w:tr>
      <w:tr w:rsidR="005729EB" w:rsidRPr="00397891" w:rsidTr="000923AE">
        <w:trPr>
          <w:trHeight w:val="265"/>
          <w:jc w:val="center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B" w:rsidRPr="00D019B2" w:rsidRDefault="005729EB" w:rsidP="000923AE">
            <w:pPr>
              <w:pStyle w:val="Style4"/>
              <w:widowControl/>
            </w:pPr>
          </w:p>
        </w:tc>
        <w:tc>
          <w:tcPr>
            <w:tcW w:w="5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B" w:rsidRPr="00D019B2" w:rsidRDefault="005729EB" w:rsidP="000923AE">
            <w:pPr>
              <w:pStyle w:val="Style3"/>
              <w:widowControl/>
              <w:rPr>
                <w:rStyle w:val="FontStyle15"/>
                <w:sz w:val="24"/>
                <w:szCs w:val="24"/>
              </w:rPr>
            </w:pPr>
            <w:r w:rsidRPr="00D019B2">
              <w:rPr>
                <w:rStyle w:val="FontStyle15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B" w:rsidRPr="007207FD" w:rsidRDefault="005729EB" w:rsidP="000923AE">
            <w:pPr>
              <w:pStyle w:val="Style3"/>
              <w:widowControl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B" w:rsidRPr="007207FD" w:rsidRDefault="005729EB" w:rsidP="000923AE">
            <w:pPr>
              <w:pStyle w:val="Style4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B" w:rsidRPr="007207FD" w:rsidRDefault="005D0A3E" w:rsidP="000923AE">
            <w:pPr>
              <w:pStyle w:val="Style4"/>
              <w:widowControl/>
            </w:pPr>
            <w:r w:rsidRPr="007207FD">
              <w:t>45,4</w:t>
            </w:r>
          </w:p>
        </w:tc>
      </w:tr>
      <w:tr w:rsidR="005729EB" w:rsidRPr="00397891" w:rsidTr="000923AE">
        <w:trPr>
          <w:trHeight w:val="396"/>
          <w:jc w:val="center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B" w:rsidRPr="00D019B2" w:rsidRDefault="005729EB" w:rsidP="000923AE">
            <w:pPr>
              <w:pStyle w:val="Style4"/>
              <w:widowControl/>
            </w:pPr>
          </w:p>
        </w:tc>
        <w:tc>
          <w:tcPr>
            <w:tcW w:w="5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B" w:rsidRPr="00D019B2" w:rsidRDefault="005729EB" w:rsidP="000923AE">
            <w:pPr>
              <w:pStyle w:val="Style3"/>
              <w:widowControl/>
              <w:rPr>
                <w:rStyle w:val="FontStyle15"/>
                <w:sz w:val="24"/>
                <w:szCs w:val="24"/>
              </w:rPr>
            </w:pPr>
            <w:r w:rsidRPr="00D019B2">
              <w:rPr>
                <w:rStyle w:val="FontStyle15"/>
                <w:sz w:val="24"/>
                <w:szCs w:val="24"/>
              </w:rPr>
              <w:t>Расходы воды на обслуживание системы канализации (порядка 10%)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B" w:rsidRPr="007207FD" w:rsidRDefault="005729EB" w:rsidP="000923AE">
            <w:pPr>
              <w:pStyle w:val="Style3"/>
              <w:widowControl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B" w:rsidRPr="007207FD" w:rsidRDefault="005729EB" w:rsidP="000923AE">
            <w:pPr>
              <w:pStyle w:val="Style4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B" w:rsidRPr="007207FD" w:rsidRDefault="005D0A3E" w:rsidP="000923AE">
            <w:pPr>
              <w:pStyle w:val="Style4"/>
              <w:widowControl/>
            </w:pPr>
            <w:r w:rsidRPr="007207FD">
              <w:t>4,5</w:t>
            </w:r>
          </w:p>
        </w:tc>
      </w:tr>
      <w:tr w:rsidR="005729EB" w:rsidRPr="00397891" w:rsidTr="000923AE">
        <w:trPr>
          <w:trHeight w:val="274"/>
          <w:jc w:val="center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B" w:rsidRPr="00D019B2" w:rsidRDefault="005729EB" w:rsidP="000923AE">
            <w:pPr>
              <w:pStyle w:val="Style4"/>
              <w:widowControl/>
            </w:pPr>
          </w:p>
        </w:tc>
        <w:tc>
          <w:tcPr>
            <w:tcW w:w="5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B" w:rsidRPr="00D019B2" w:rsidRDefault="005729EB" w:rsidP="000923AE">
            <w:pPr>
              <w:pStyle w:val="Style3"/>
              <w:widowControl/>
              <w:rPr>
                <w:rStyle w:val="FontStyle15"/>
                <w:sz w:val="24"/>
                <w:szCs w:val="24"/>
              </w:rPr>
            </w:pPr>
            <w:r w:rsidRPr="00D019B2">
              <w:rPr>
                <w:rStyle w:val="FontStyle15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B" w:rsidRPr="007207FD" w:rsidRDefault="005729EB" w:rsidP="000923AE">
            <w:pPr>
              <w:pStyle w:val="Style3"/>
              <w:widowControl/>
              <w:jc w:val="center"/>
              <w:rPr>
                <w:rStyle w:val="FontStyle15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B" w:rsidRPr="007207FD" w:rsidRDefault="005729EB" w:rsidP="000923AE">
            <w:pPr>
              <w:pStyle w:val="Style3"/>
              <w:widowControl/>
              <w:jc w:val="center"/>
              <w:rPr>
                <w:rStyle w:val="FontStyle15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B" w:rsidRPr="007207FD" w:rsidRDefault="005D0A3E" w:rsidP="00072955">
            <w:pPr>
              <w:pStyle w:val="Style3"/>
              <w:widowControl/>
              <w:rPr>
                <w:rStyle w:val="FontStyle15"/>
                <w:i/>
                <w:sz w:val="24"/>
                <w:szCs w:val="24"/>
              </w:rPr>
            </w:pPr>
            <w:r w:rsidRPr="007207FD">
              <w:rPr>
                <w:rStyle w:val="FontStyle15"/>
                <w:i/>
                <w:sz w:val="24"/>
                <w:szCs w:val="24"/>
              </w:rPr>
              <w:t>49,9</w:t>
            </w:r>
          </w:p>
        </w:tc>
      </w:tr>
      <w:tr w:rsidR="005729EB" w:rsidRPr="00397891" w:rsidTr="000923AE">
        <w:trPr>
          <w:trHeight w:val="265"/>
          <w:jc w:val="center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B" w:rsidRPr="00D019B2" w:rsidRDefault="005729EB" w:rsidP="000923AE">
            <w:pPr>
              <w:pStyle w:val="Style4"/>
              <w:widowControl/>
            </w:pPr>
          </w:p>
        </w:tc>
        <w:tc>
          <w:tcPr>
            <w:tcW w:w="5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B" w:rsidRPr="00D019B2" w:rsidRDefault="005729EB" w:rsidP="000923AE">
            <w:pPr>
              <w:pStyle w:val="Style3"/>
              <w:widowControl/>
              <w:rPr>
                <w:rStyle w:val="FontStyle15"/>
                <w:sz w:val="24"/>
                <w:szCs w:val="24"/>
              </w:rPr>
            </w:pPr>
            <w:r w:rsidRPr="00D019B2">
              <w:rPr>
                <w:rStyle w:val="FontStyle15"/>
                <w:sz w:val="24"/>
                <w:szCs w:val="24"/>
              </w:rPr>
              <w:t>Неучтенные расходы (порядка 10%)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B" w:rsidRPr="007207FD" w:rsidRDefault="005729EB" w:rsidP="000923AE">
            <w:pPr>
              <w:pStyle w:val="Style3"/>
              <w:widowControl/>
              <w:jc w:val="center"/>
              <w:rPr>
                <w:rStyle w:val="FontStyle15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B" w:rsidRPr="007207FD" w:rsidRDefault="005729EB" w:rsidP="000923AE">
            <w:pPr>
              <w:pStyle w:val="Style3"/>
              <w:widowControl/>
              <w:jc w:val="center"/>
              <w:rPr>
                <w:rStyle w:val="FontStyle15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B" w:rsidRPr="007207FD" w:rsidRDefault="005D0A3E" w:rsidP="00072955">
            <w:pPr>
              <w:pStyle w:val="Style3"/>
              <w:widowControl/>
              <w:rPr>
                <w:rStyle w:val="FontStyle15"/>
                <w:i/>
                <w:sz w:val="24"/>
                <w:szCs w:val="24"/>
              </w:rPr>
            </w:pPr>
            <w:r w:rsidRPr="007207FD">
              <w:rPr>
                <w:rStyle w:val="FontStyle15"/>
                <w:i/>
                <w:sz w:val="24"/>
                <w:szCs w:val="24"/>
              </w:rPr>
              <w:t>5</w:t>
            </w:r>
          </w:p>
        </w:tc>
      </w:tr>
      <w:tr w:rsidR="005729EB" w:rsidRPr="00397891" w:rsidTr="000923AE">
        <w:trPr>
          <w:trHeight w:val="255"/>
          <w:jc w:val="center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B" w:rsidRPr="00D019B2" w:rsidRDefault="005729EB" w:rsidP="000923AE">
            <w:pPr>
              <w:pStyle w:val="Style4"/>
              <w:widowControl/>
            </w:pPr>
          </w:p>
        </w:tc>
        <w:tc>
          <w:tcPr>
            <w:tcW w:w="5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B" w:rsidRPr="00D019B2" w:rsidRDefault="005729EB" w:rsidP="000923AE">
            <w:pPr>
              <w:pStyle w:val="Style3"/>
              <w:widowControl/>
              <w:rPr>
                <w:rStyle w:val="FontStyle15"/>
                <w:bCs/>
                <w:i/>
                <w:sz w:val="24"/>
                <w:szCs w:val="24"/>
              </w:rPr>
            </w:pPr>
            <w:r w:rsidRPr="00D019B2">
              <w:rPr>
                <w:rStyle w:val="FontStyle15"/>
                <w:b/>
                <w:bCs/>
                <w:i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B" w:rsidRPr="007207FD" w:rsidRDefault="005729EB" w:rsidP="000923AE">
            <w:pPr>
              <w:pStyle w:val="Style4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B" w:rsidRPr="007207FD" w:rsidRDefault="005729EB" w:rsidP="000923AE">
            <w:pPr>
              <w:pStyle w:val="Style4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9EB" w:rsidRPr="007207FD" w:rsidRDefault="005D0A3E" w:rsidP="00072955">
            <w:pPr>
              <w:pStyle w:val="Style3"/>
              <w:widowControl/>
              <w:rPr>
                <w:rStyle w:val="FontStyle15"/>
                <w:i/>
                <w:sz w:val="24"/>
                <w:szCs w:val="24"/>
              </w:rPr>
            </w:pPr>
            <w:r w:rsidRPr="007207FD">
              <w:rPr>
                <w:rStyle w:val="FontStyle15"/>
                <w:i/>
                <w:sz w:val="24"/>
                <w:szCs w:val="24"/>
              </w:rPr>
              <w:t>54,9</w:t>
            </w:r>
          </w:p>
        </w:tc>
      </w:tr>
    </w:tbl>
    <w:p w:rsidR="005D0A3E" w:rsidRDefault="005D0A3E" w:rsidP="005D0A3E">
      <w:bookmarkStart w:id="0" w:name="_Toc264978356"/>
      <w:bookmarkStart w:id="1" w:name="_Toc265088579"/>
    </w:p>
    <w:p w:rsidR="005D0A3E" w:rsidRPr="005D0A3E" w:rsidRDefault="005D0A3E" w:rsidP="005D0A3E"/>
    <w:tbl>
      <w:tblPr>
        <w:tblW w:w="10066" w:type="dxa"/>
        <w:jc w:val="center"/>
        <w:tblInd w:w="-498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7"/>
        <w:gridCol w:w="5872"/>
        <w:gridCol w:w="1275"/>
        <w:gridCol w:w="1418"/>
        <w:gridCol w:w="1134"/>
      </w:tblGrid>
      <w:tr w:rsidR="005D0A3E" w:rsidRPr="00D019B2" w:rsidTr="000923AE">
        <w:trPr>
          <w:jc w:val="center"/>
        </w:trPr>
        <w:tc>
          <w:tcPr>
            <w:tcW w:w="3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0A3E" w:rsidRPr="00D019B2" w:rsidRDefault="005D0A3E" w:rsidP="000923AE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b/>
                <w:sz w:val="24"/>
                <w:szCs w:val="24"/>
              </w:rPr>
            </w:pPr>
            <w:r w:rsidRPr="00D019B2">
              <w:rPr>
                <w:rStyle w:val="FontStyle11"/>
                <w:sz w:val="24"/>
                <w:szCs w:val="24"/>
              </w:rPr>
              <w:t>№</w:t>
            </w:r>
          </w:p>
        </w:tc>
        <w:tc>
          <w:tcPr>
            <w:tcW w:w="58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0A3E" w:rsidRPr="00D019B2" w:rsidRDefault="005D0A3E" w:rsidP="000923AE">
            <w:pPr>
              <w:pStyle w:val="Style2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19B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наименование потребителей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0A3E" w:rsidRPr="00D019B2" w:rsidRDefault="005D0A3E" w:rsidP="000923AE">
            <w:pPr>
              <w:pStyle w:val="Style2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19B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норма водоотведения </w:t>
            </w:r>
            <w:proofErr w:type="gramStart"/>
            <w:r w:rsidRPr="00D019B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019B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/чел./</w:t>
            </w:r>
            <w:proofErr w:type="spellStart"/>
            <w:r w:rsidRPr="00D019B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D019B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A3E" w:rsidRPr="00D019B2" w:rsidRDefault="005D0A3E" w:rsidP="000923AE">
            <w:pPr>
              <w:pStyle w:val="Style2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gramStart"/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алый</w:t>
            </w:r>
            <w:proofErr w:type="spellEnd"/>
          </w:p>
        </w:tc>
      </w:tr>
      <w:tr w:rsidR="005D0A3E" w:rsidRPr="00D019B2" w:rsidTr="000923AE">
        <w:trPr>
          <w:cantSplit/>
          <w:trHeight w:val="597"/>
          <w:jc w:val="center"/>
        </w:trPr>
        <w:tc>
          <w:tcPr>
            <w:tcW w:w="3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A3E" w:rsidRPr="00D019B2" w:rsidRDefault="005D0A3E" w:rsidP="000923AE">
            <w:pPr>
              <w:spacing w:after="0" w:line="240" w:lineRule="auto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8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A3E" w:rsidRPr="00D019B2" w:rsidRDefault="005D0A3E" w:rsidP="000923AE">
            <w:pPr>
              <w:spacing w:after="0" w:line="240" w:lineRule="auto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A3E" w:rsidRPr="00D019B2" w:rsidRDefault="005D0A3E" w:rsidP="000923AE">
            <w:pPr>
              <w:spacing w:after="0" w:line="240" w:lineRule="auto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A3E" w:rsidRPr="00D019B2" w:rsidRDefault="005D0A3E" w:rsidP="000923AE">
            <w:pPr>
              <w:pStyle w:val="Style2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19B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A3E" w:rsidRPr="00D019B2" w:rsidRDefault="005D0A3E" w:rsidP="000923AE">
            <w:pPr>
              <w:pStyle w:val="Style2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19B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расход, м</w:t>
            </w:r>
            <w:r w:rsidRPr="00D019B2">
              <w:rPr>
                <w:rStyle w:val="FontStyle12"/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019B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19B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D019B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0A3E" w:rsidRPr="007207FD" w:rsidTr="000923AE">
        <w:trPr>
          <w:trHeight w:val="631"/>
          <w:jc w:val="center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A3E" w:rsidRPr="00D019B2" w:rsidRDefault="005D0A3E" w:rsidP="000923AE">
            <w:pPr>
              <w:pStyle w:val="Style4"/>
              <w:widowControl/>
            </w:pPr>
          </w:p>
        </w:tc>
        <w:tc>
          <w:tcPr>
            <w:tcW w:w="5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A3E" w:rsidRPr="00D019B2" w:rsidRDefault="005D0A3E" w:rsidP="000923AE">
            <w:pPr>
              <w:pStyle w:val="Style3"/>
              <w:widowControl/>
              <w:rPr>
                <w:rStyle w:val="FontStyle15"/>
                <w:sz w:val="24"/>
                <w:szCs w:val="24"/>
              </w:rPr>
            </w:pPr>
            <w:r w:rsidRPr="00D019B2">
              <w:rPr>
                <w:rStyle w:val="FontStyle15"/>
                <w:sz w:val="24"/>
                <w:szCs w:val="24"/>
              </w:rPr>
              <w:t>Застройка зданиями оборудованными водопроводом, канализацией и местными водонагревателями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A3E" w:rsidRPr="007207FD" w:rsidRDefault="005D0A3E" w:rsidP="000923AE">
            <w:pPr>
              <w:pStyle w:val="Style3"/>
              <w:widowControl/>
              <w:jc w:val="center"/>
              <w:rPr>
                <w:rStyle w:val="FontStyle15"/>
                <w:i/>
                <w:sz w:val="24"/>
                <w:szCs w:val="24"/>
              </w:rPr>
            </w:pPr>
            <w:r w:rsidRPr="007207FD">
              <w:rPr>
                <w:rStyle w:val="FontStyle15"/>
                <w:sz w:val="24"/>
                <w:szCs w:val="24"/>
              </w:rPr>
              <w:t>230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A3E" w:rsidRPr="007207FD" w:rsidRDefault="005D0A3E" w:rsidP="000923AE">
            <w:pPr>
              <w:pStyle w:val="Style3"/>
              <w:widowControl/>
              <w:rPr>
                <w:rStyle w:val="FontStyle15"/>
                <w:i/>
                <w:sz w:val="24"/>
                <w:szCs w:val="24"/>
              </w:rPr>
            </w:pPr>
            <w:r w:rsidRPr="007207FD">
              <w:rPr>
                <w:rStyle w:val="FontStyle15"/>
                <w:i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A3E" w:rsidRPr="007207FD" w:rsidRDefault="005D0A3E" w:rsidP="00072955">
            <w:pPr>
              <w:pStyle w:val="Style3"/>
              <w:widowControl/>
              <w:rPr>
                <w:rStyle w:val="FontStyle15"/>
                <w:i/>
                <w:sz w:val="24"/>
                <w:szCs w:val="24"/>
              </w:rPr>
            </w:pPr>
            <w:r w:rsidRPr="007207FD">
              <w:rPr>
                <w:rStyle w:val="FontStyle15"/>
                <w:i/>
                <w:sz w:val="24"/>
                <w:szCs w:val="24"/>
              </w:rPr>
              <w:t>34,5</w:t>
            </w:r>
          </w:p>
        </w:tc>
      </w:tr>
      <w:tr w:rsidR="005D0A3E" w:rsidRPr="007207FD" w:rsidTr="000923AE">
        <w:trPr>
          <w:trHeight w:val="330"/>
          <w:jc w:val="center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A3E" w:rsidRPr="00D019B2" w:rsidRDefault="005D0A3E" w:rsidP="000923AE">
            <w:pPr>
              <w:pStyle w:val="Style4"/>
              <w:widowControl/>
            </w:pPr>
          </w:p>
        </w:tc>
        <w:tc>
          <w:tcPr>
            <w:tcW w:w="5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A3E" w:rsidRPr="00D019B2" w:rsidRDefault="005D0A3E" w:rsidP="000923AE">
            <w:pPr>
              <w:pStyle w:val="Style3"/>
              <w:widowControl/>
              <w:rPr>
                <w:rStyle w:val="FontStyle15"/>
                <w:b/>
                <w:bCs/>
                <w:sz w:val="24"/>
                <w:szCs w:val="24"/>
              </w:rPr>
            </w:pPr>
            <w:r w:rsidRPr="00D019B2">
              <w:rPr>
                <w:rStyle w:val="FontStyle15"/>
                <w:sz w:val="24"/>
                <w:szCs w:val="24"/>
              </w:rPr>
              <w:t>Содержание скота (порядка 10%)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A3E" w:rsidRPr="007207FD" w:rsidRDefault="005D0A3E" w:rsidP="000923AE">
            <w:pPr>
              <w:pStyle w:val="Style3"/>
              <w:widowControl/>
              <w:jc w:val="center"/>
              <w:rPr>
                <w:rStyle w:val="FontStyle15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A3E" w:rsidRPr="007207FD" w:rsidRDefault="005D0A3E" w:rsidP="000923AE">
            <w:pPr>
              <w:pStyle w:val="Style4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A3E" w:rsidRPr="007207FD" w:rsidRDefault="005D0A3E" w:rsidP="000923AE">
            <w:pPr>
              <w:pStyle w:val="Style4"/>
              <w:widowControl/>
            </w:pPr>
            <w:r w:rsidRPr="007207FD">
              <w:t xml:space="preserve"> 3,5</w:t>
            </w:r>
          </w:p>
        </w:tc>
      </w:tr>
      <w:tr w:rsidR="005D0A3E" w:rsidRPr="007207FD" w:rsidTr="000923AE">
        <w:trPr>
          <w:trHeight w:val="265"/>
          <w:jc w:val="center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A3E" w:rsidRPr="00D019B2" w:rsidRDefault="005D0A3E" w:rsidP="000923AE">
            <w:pPr>
              <w:pStyle w:val="Style4"/>
              <w:widowControl/>
            </w:pPr>
          </w:p>
        </w:tc>
        <w:tc>
          <w:tcPr>
            <w:tcW w:w="5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A3E" w:rsidRPr="00D019B2" w:rsidRDefault="005D0A3E" w:rsidP="000923AE">
            <w:pPr>
              <w:pStyle w:val="Style3"/>
              <w:widowControl/>
              <w:rPr>
                <w:rStyle w:val="FontStyle15"/>
                <w:sz w:val="24"/>
                <w:szCs w:val="24"/>
              </w:rPr>
            </w:pPr>
            <w:r w:rsidRPr="00D019B2">
              <w:rPr>
                <w:rStyle w:val="FontStyle15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A3E" w:rsidRPr="007207FD" w:rsidRDefault="005D0A3E" w:rsidP="000923AE">
            <w:pPr>
              <w:pStyle w:val="Style3"/>
              <w:widowControl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A3E" w:rsidRPr="007207FD" w:rsidRDefault="005D0A3E" w:rsidP="000923AE">
            <w:pPr>
              <w:pStyle w:val="Style4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A3E" w:rsidRPr="007207FD" w:rsidRDefault="005D0A3E" w:rsidP="000923AE">
            <w:pPr>
              <w:pStyle w:val="Style4"/>
              <w:widowControl/>
            </w:pPr>
            <w:r w:rsidRPr="007207FD">
              <w:t xml:space="preserve"> 3,8</w:t>
            </w:r>
          </w:p>
        </w:tc>
      </w:tr>
      <w:tr w:rsidR="005D0A3E" w:rsidRPr="007207FD" w:rsidTr="000923AE">
        <w:trPr>
          <w:trHeight w:val="396"/>
          <w:jc w:val="center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A3E" w:rsidRPr="00D019B2" w:rsidRDefault="005D0A3E" w:rsidP="000923AE">
            <w:pPr>
              <w:pStyle w:val="Style4"/>
              <w:widowControl/>
            </w:pPr>
          </w:p>
        </w:tc>
        <w:tc>
          <w:tcPr>
            <w:tcW w:w="5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A3E" w:rsidRPr="00D019B2" w:rsidRDefault="005D0A3E" w:rsidP="000923AE">
            <w:pPr>
              <w:pStyle w:val="Style3"/>
              <w:widowControl/>
              <w:rPr>
                <w:rStyle w:val="FontStyle15"/>
                <w:sz w:val="24"/>
                <w:szCs w:val="24"/>
              </w:rPr>
            </w:pPr>
            <w:r w:rsidRPr="00D019B2">
              <w:rPr>
                <w:rStyle w:val="FontStyle15"/>
                <w:sz w:val="24"/>
                <w:szCs w:val="24"/>
              </w:rPr>
              <w:t>Расходы воды на обслуживание системы канализации (порядка 10%)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A3E" w:rsidRPr="007207FD" w:rsidRDefault="005D0A3E" w:rsidP="000923AE">
            <w:pPr>
              <w:pStyle w:val="Style3"/>
              <w:widowControl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A3E" w:rsidRPr="007207FD" w:rsidRDefault="005D0A3E" w:rsidP="000923AE">
            <w:pPr>
              <w:pStyle w:val="Style4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A3E" w:rsidRPr="007207FD" w:rsidRDefault="005D0A3E" w:rsidP="000923AE">
            <w:pPr>
              <w:pStyle w:val="Style4"/>
              <w:widowControl/>
            </w:pPr>
            <w:r w:rsidRPr="007207FD">
              <w:t xml:space="preserve"> 3,8</w:t>
            </w:r>
          </w:p>
        </w:tc>
      </w:tr>
      <w:tr w:rsidR="005D0A3E" w:rsidRPr="007207FD" w:rsidTr="000923AE">
        <w:trPr>
          <w:trHeight w:val="274"/>
          <w:jc w:val="center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A3E" w:rsidRPr="00D019B2" w:rsidRDefault="005D0A3E" w:rsidP="000923AE">
            <w:pPr>
              <w:pStyle w:val="Style4"/>
              <w:widowControl/>
            </w:pPr>
          </w:p>
        </w:tc>
        <w:tc>
          <w:tcPr>
            <w:tcW w:w="5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A3E" w:rsidRPr="00D019B2" w:rsidRDefault="005D0A3E" w:rsidP="000923AE">
            <w:pPr>
              <w:pStyle w:val="Style3"/>
              <w:widowControl/>
              <w:rPr>
                <w:rStyle w:val="FontStyle15"/>
                <w:sz w:val="24"/>
                <w:szCs w:val="24"/>
              </w:rPr>
            </w:pPr>
            <w:r w:rsidRPr="00D019B2">
              <w:rPr>
                <w:rStyle w:val="FontStyle15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A3E" w:rsidRPr="007207FD" w:rsidRDefault="005D0A3E" w:rsidP="000923AE">
            <w:pPr>
              <w:pStyle w:val="Style3"/>
              <w:widowControl/>
              <w:jc w:val="center"/>
              <w:rPr>
                <w:rStyle w:val="FontStyle15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A3E" w:rsidRPr="007207FD" w:rsidRDefault="005D0A3E" w:rsidP="000923AE">
            <w:pPr>
              <w:pStyle w:val="Style3"/>
              <w:widowControl/>
              <w:jc w:val="center"/>
              <w:rPr>
                <w:rStyle w:val="FontStyle15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A3E" w:rsidRPr="007207FD" w:rsidRDefault="005D0A3E" w:rsidP="00072955">
            <w:pPr>
              <w:pStyle w:val="Style3"/>
              <w:widowControl/>
              <w:rPr>
                <w:rStyle w:val="FontStyle15"/>
                <w:i/>
                <w:sz w:val="24"/>
                <w:szCs w:val="24"/>
              </w:rPr>
            </w:pPr>
            <w:r w:rsidRPr="007207FD">
              <w:rPr>
                <w:rStyle w:val="FontStyle15"/>
                <w:i/>
                <w:sz w:val="24"/>
                <w:szCs w:val="24"/>
              </w:rPr>
              <w:t>41,8</w:t>
            </w:r>
          </w:p>
        </w:tc>
      </w:tr>
      <w:tr w:rsidR="005D0A3E" w:rsidRPr="007207FD" w:rsidTr="000923AE">
        <w:trPr>
          <w:trHeight w:val="265"/>
          <w:jc w:val="center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A3E" w:rsidRPr="00D019B2" w:rsidRDefault="005D0A3E" w:rsidP="000923AE">
            <w:pPr>
              <w:pStyle w:val="Style4"/>
              <w:widowControl/>
            </w:pPr>
          </w:p>
        </w:tc>
        <w:tc>
          <w:tcPr>
            <w:tcW w:w="5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A3E" w:rsidRPr="00D019B2" w:rsidRDefault="005D0A3E" w:rsidP="000923AE">
            <w:pPr>
              <w:pStyle w:val="Style3"/>
              <w:widowControl/>
              <w:rPr>
                <w:rStyle w:val="FontStyle15"/>
                <w:sz w:val="24"/>
                <w:szCs w:val="24"/>
              </w:rPr>
            </w:pPr>
            <w:r w:rsidRPr="00D019B2">
              <w:rPr>
                <w:rStyle w:val="FontStyle15"/>
                <w:sz w:val="24"/>
                <w:szCs w:val="24"/>
              </w:rPr>
              <w:t>Неучтенные расходы (порядка 10%)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A3E" w:rsidRPr="007207FD" w:rsidRDefault="005D0A3E" w:rsidP="000923AE">
            <w:pPr>
              <w:pStyle w:val="Style3"/>
              <w:widowControl/>
              <w:jc w:val="center"/>
              <w:rPr>
                <w:rStyle w:val="FontStyle15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A3E" w:rsidRPr="007207FD" w:rsidRDefault="005D0A3E" w:rsidP="000923AE">
            <w:pPr>
              <w:pStyle w:val="Style3"/>
              <w:widowControl/>
              <w:jc w:val="center"/>
              <w:rPr>
                <w:rStyle w:val="FontStyle15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A3E" w:rsidRPr="007207FD" w:rsidRDefault="005D0A3E" w:rsidP="00072955">
            <w:pPr>
              <w:pStyle w:val="Style3"/>
              <w:widowControl/>
              <w:rPr>
                <w:rStyle w:val="FontStyle15"/>
                <w:i/>
                <w:sz w:val="24"/>
                <w:szCs w:val="24"/>
              </w:rPr>
            </w:pPr>
            <w:r w:rsidRPr="007207FD">
              <w:rPr>
                <w:rStyle w:val="FontStyle15"/>
                <w:i/>
                <w:sz w:val="24"/>
                <w:szCs w:val="24"/>
              </w:rPr>
              <w:t>4,2</w:t>
            </w:r>
          </w:p>
        </w:tc>
      </w:tr>
      <w:tr w:rsidR="005D0A3E" w:rsidRPr="007207FD" w:rsidTr="000923AE">
        <w:trPr>
          <w:trHeight w:val="255"/>
          <w:jc w:val="center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A3E" w:rsidRPr="00D019B2" w:rsidRDefault="005D0A3E" w:rsidP="000923AE">
            <w:pPr>
              <w:pStyle w:val="Style4"/>
              <w:widowControl/>
            </w:pPr>
          </w:p>
        </w:tc>
        <w:tc>
          <w:tcPr>
            <w:tcW w:w="5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A3E" w:rsidRPr="00D019B2" w:rsidRDefault="005D0A3E" w:rsidP="000923AE">
            <w:pPr>
              <w:pStyle w:val="Style3"/>
              <w:widowControl/>
              <w:rPr>
                <w:rStyle w:val="FontStyle15"/>
                <w:bCs/>
                <w:i/>
                <w:sz w:val="24"/>
                <w:szCs w:val="24"/>
              </w:rPr>
            </w:pPr>
            <w:r w:rsidRPr="00D019B2">
              <w:rPr>
                <w:rStyle w:val="FontStyle15"/>
                <w:b/>
                <w:bCs/>
                <w:i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A3E" w:rsidRPr="007207FD" w:rsidRDefault="005D0A3E" w:rsidP="000923AE">
            <w:pPr>
              <w:pStyle w:val="Style4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A3E" w:rsidRPr="007207FD" w:rsidRDefault="005D0A3E" w:rsidP="000923AE">
            <w:pPr>
              <w:pStyle w:val="Style4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A3E" w:rsidRPr="007207FD" w:rsidRDefault="005D0A3E" w:rsidP="00072955">
            <w:pPr>
              <w:pStyle w:val="Style3"/>
              <w:widowControl/>
              <w:rPr>
                <w:rStyle w:val="FontStyle15"/>
                <w:i/>
                <w:sz w:val="24"/>
                <w:szCs w:val="24"/>
              </w:rPr>
            </w:pPr>
            <w:r w:rsidRPr="007207FD">
              <w:rPr>
                <w:rStyle w:val="FontStyle15"/>
                <w:i/>
                <w:sz w:val="24"/>
                <w:szCs w:val="24"/>
              </w:rPr>
              <w:t>46</w:t>
            </w:r>
          </w:p>
        </w:tc>
      </w:tr>
    </w:tbl>
    <w:p w:rsidR="00E5059C" w:rsidRDefault="005D0A3E" w:rsidP="00E5059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D49C9">
        <w:rPr>
          <w:rFonts w:ascii="Times New Roman" w:hAnsi="Times New Roman" w:cs="Times New Roman"/>
          <w:sz w:val="24"/>
          <w:szCs w:val="24"/>
        </w:rPr>
        <w:t>Итого</w:t>
      </w:r>
      <w:r w:rsidR="00E5059C" w:rsidRPr="00DD49C9">
        <w:rPr>
          <w:rFonts w:ascii="Times New Roman" w:hAnsi="Times New Roman" w:cs="Times New Roman"/>
          <w:sz w:val="24"/>
          <w:szCs w:val="24"/>
        </w:rPr>
        <w:t>:</w:t>
      </w:r>
      <w:r w:rsidR="00DD49C9" w:rsidRPr="00DD49C9">
        <w:rPr>
          <w:rFonts w:ascii="Times New Roman" w:hAnsi="Times New Roman" w:cs="Times New Roman"/>
          <w:sz w:val="24"/>
          <w:szCs w:val="24"/>
        </w:rPr>
        <w:t xml:space="preserve"> Количество человек- 596</w:t>
      </w:r>
      <w:r w:rsidRPr="00DD49C9">
        <w:rPr>
          <w:rFonts w:ascii="Times New Roman" w:hAnsi="Times New Roman" w:cs="Times New Roman"/>
          <w:sz w:val="24"/>
          <w:szCs w:val="24"/>
        </w:rPr>
        <w:t>; расход в сутки140,3 , содержание скота 14,  Итого расход- 154,3. Расход воды на обслуживани</w:t>
      </w:r>
      <w:r w:rsidR="00214F90" w:rsidRPr="00DD49C9">
        <w:rPr>
          <w:rFonts w:ascii="Times New Roman" w:hAnsi="Times New Roman" w:cs="Times New Roman"/>
          <w:sz w:val="24"/>
          <w:szCs w:val="24"/>
        </w:rPr>
        <w:t>е системы кана</w:t>
      </w:r>
      <w:r w:rsidRPr="00DD49C9">
        <w:rPr>
          <w:rFonts w:ascii="Times New Roman" w:hAnsi="Times New Roman" w:cs="Times New Roman"/>
          <w:sz w:val="24"/>
          <w:szCs w:val="24"/>
        </w:rPr>
        <w:t>лизации (порядка 10%) – 15,4</w:t>
      </w:r>
      <w:r w:rsidR="00214F90" w:rsidRPr="00DD49C9">
        <w:rPr>
          <w:rFonts w:ascii="Times New Roman" w:hAnsi="Times New Roman" w:cs="Times New Roman"/>
          <w:sz w:val="24"/>
          <w:szCs w:val="24"/>
        </w:rPr>
        <w:t>, неучтенные расходы (порядка 10%)-17, Итого объем водоотведения по населенным пунктам – 186,7м</w:t>
      </w:r>
      <w:proofErr w:type="gramStart"/>
      <w:r w:rsidR="00214F90" w:rsidRPr="00DD49C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214F90" w:rsidRPr="00DD49C9">
        <w:rPr>
          <w:rFonts w:ascii="Times New Roman" w:hAnsi="Times New Roman" w:cs="Times New Roman"/>
          <w:sz w:val="24"/>
          <w:szCs w:val="24"/>
        </w:rPr>
        <w:t>уб/</w:t>
      </w:r>
      <w:proofErr w:type="spellStart"/>
      <w:r w:rsidR="00214F90" w:rsidRPr="00DD49C9">
        <w:rPr>
          <w:rFonts w:ascii="Times New Roman" w:hAnsi="Times New Roman" w:cs="Times New Roman"/>
          <w:sz w:val="24"/>
          <w:szCs w:val="24"/>
        </w:rPr>
        <w:t>сут</w:t>
      </w:r>
      <w:proofErr w:type="spellEnd"/>
    </w:p>
    <w:p w:rsidR="00D019B2" w:rsidRPr="00E5059C" w:rsidRDefault="00687207" w:rsidP="00E5059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5059C">
        <w:rPr>
          <w:rFonts w:ascii="Times New Roman" w:hAnsi="Times New Roman" w:cs="Times New Roman"/>
          <w:b/>
          <w:sz w:val="24"/>
          <w:szCs w:val="24"/>
        </w:rPr>
        <w:t>2.3.</w:t>
      </w:r>
      <w:bookmarkEnd w:id="0"/>
      <w:bookmarkEnd w:id="1"/>
      <w:r w:rsidR="00E26DC2">
        <w:rPr>
          <w:rFonts w:ascii="Times New Roman" w:hAnsi="Times New Roman" w:cs="Times New Roman"/>
          <w:b/>
          <w:sz w:val="24"/>
          <w:szCs w:val="24"/>
        </w:rPr>
        <w:t>Общие характеристики санитарной очистки</w:t>
      </w:r>
    </w:p>
    <w:p w:rsidR="00D019B2" w:rsidRPr="00A33381" w:rsidRDefault="00D019B2" w:rsidP="00D01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3381">
        <w:rPr>
          <w:rFonts w:ascii="Times New Roman" w:hAnsi="Times New Roman" w:cs="Times New Roman"/>
          <w:sz w:val="24"/>
          <w:szCs w:val="24"/>
          <w:u w:val="single"/>
        </w:rPr>
        <w:t>Существующее положение</w:t>
      </w:r>
    </w:p>
    <w:p w:rsidR="00A33381" w:rsidRDefault="007207FD" w:rsidP="00A33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381">
        <w:rPr>
          <w:rFonts w:ascii="Times New Roman" w:hAnsi="Times New Roman" w:cs="Times New Roman"/>
          <w:sz w:val="24"/>
          <w:szCs w:val="24"/>
        </w:rPr>
        <w:t>Санитарная очистка территории производится силами работников администрации, клубных учрежде</w:t>
      </w:r>
      <w:r w:rsidR="00A33381" w:rsidRPr="00A33381">
        <w:rPr>
          <w:rFonts w:ascii="Times New Roman" w:hAnsi="Times New Roman" w:cs="Times New Roman"/>
          <w:sz w:val="24"/>
          <w:szCs w:val="24"/>
        </w:rPr>
        <w:t xml:space="preserve">ний, школы и всех </w:t>
      </w:r>
      <w:r w:rsidR="007707B8">
        <w:rPr>
          <w:rFonts w:ascii="Times New Roman" w:hAnsi="Times New Roman" w:cs="Times New Roman"/>
          <w:sz w:val="24"/>
          <w:szCs w:val="24"/>
        </w:rPr>
        <w:t>учреждений</w:t>
      </w:r>
      <w:r w:rsidR="00A33381" w:rsidRPr="00A33381">
        <w:rPr>
          <w:rFonts w:ascii="Times New Roman" w:hAnsi="Times New Roman" w:cs="Times New Roman"/>
          <w:sz w:val="24"/>
          <w:szCs w:val="24"/>
        </w:rPr>
        <w:t>, р</w:t>
      </w:r>
      <w:r w:rsidRPr="00A33381">
        <w:rPr>
          <w:rFonts w:ascii="Times New Roman" w:hAnsi="Times New Roman" w:cs="Times New Roman"/>
          <w:sz w:val="24"/>
          <w:szCs w:val="24"/>
        </w:rPr>
        <w:t>асположенных на терри</w:t>
      </w:r>
      <w:r w:rsidR="00771801">
        <w:rPr>
          <w:rFonts w:ascii="Times New Roman" w:hAnsi="Times New Roman" w:cs="Times New Roman"/>
          <w:sz w:val="24"/>
          <w:szCs w:val="24"/>
        </w:rPr>
        <w:t>тории поселения. Сбор и вывоз ТК</w:t>
      </w:r>
      <w:r w:rsidRPr="00A33381">
        <w:rPr>
          <w:rFonts w:ascii="Times New Roman" w:hAnsi="Times New Roman" w:cs="Times New Roman"/>
          <w:sz w:val="24"/>
          <w:szCs w:val="24"/>
        </w:rPr>
        <w:t>О производит МУП «Благоустройство и</w:t>
      </w:r>
      <w:r w:rsidR="00A33381" w:rsidRPr="00A33381">
        <w:rPr>
          <w:rFonts w:ascii="Times New Roman" w:hAnsi="Times New Roman" w:cs="Times New Roman"/>
          <w:sz w:val="24"/>
          <w:szCs w:val="24"/>
        </w:rPr>
        <w:t xml:space="preserve"> </w:t>
      </w:r>
      <w:r w:rsidRPr="00A33381">
        <w:rPr>
          <w:rFonts w:ascii="Times New Roman" w:hAnsi="Times New Roman" w:cs="Times New Roman"/>
          <w:sz w:val="24"/>
          <w:szCs w:val="24"/>
        </w:rPr>
        <w:t>озеленение» по утвержденному графику 1 раз в неделю</w:t>
      </w:r>
      <w:r w:rsidR="00A3338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A33381">
        <w:rPr>
          <w:rFonts w:ascii="Times New Roman" w:hAnsi="Times New Roman" w:cs="Times New Roman"/>
          <w:sz w:val="24"/>
          <w:szCs w:val="24"/>
        </w:rPr>
        <w:t>Чернянский</w:t>
      </w:r>
      <w:proofErr w:type="spellEnd"/>
      <w:r w:rsidR="00A33381">
        <w:rPr>
          <w:rFonts w:ascii="Times New Roman" w:hAnsi="Times New Roman" w:cs="Times New Roman"/>
          <w:sz w:val="24"/>
          <w:szCs w:val="24"/>
        </w:rPr>
        <w:t xml:space="preserve"> районный полигон бытовых отходов</w:t>
      </w:r>
      <w:r w:rsidRPr="00A33381">
        <w:rPr>
          <w:rFonts w:ascii="Times New Roman" w:hAnsi="Times New Roman" w:cs="Times New Roman"/>
          <w:sz w:val="24"/>
          <w:szCs w:val="24"/>
        </w:rPr>
        <w:t>.</w:t>
      </w:r>
    </w:p>
    <w:p w:rsidR="00A33381" w:rsidRDefault="00A33381" w:rsidP="00A33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3381" w:rsidRDefault="00771801" w:rsidP="00A333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 Объем ТК</w:t>
      </w:r>
      <w:r w:rsidR="00D019B2" w:rsidRPr="00D019B2">
        <w:rPr>
          <w:rFonts w:ascii="Times New Roman" w:hAnsi="Times New Roman" w:cs="Times New Roman"/>
          <w:sz w:val="24"/>
          <w:szCs w:val="24"/>
        </w:rPr>
        <w:t>О</w:t>
      </w:r>
    </w:p>
    <w:p w:rsidR="00D019B2" w:rsidRPr="00D019B2" w:rsidRDefault="00D019B2" w:rsidP="00A33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9B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126"/>
        <w:gridCol w:w="1134"/>
        <w:gridCol w:w="2906"/>
        <w:gridCol w:w="2906"/>
      </w:tblGrid>
      <w:tr w:rsidR="00D019B2" w:rsidRPr="00D019B2" w:rsidTr="00AB2D56">
        <w:tc>
          <w:tcPr>
            <w:tcW w:w="426" w:type="dxa"/>
            <w:vAlign w:val="center"/>
          </w:tcPr>
          <w:p w:rsidR="00D019B2" w:rsidRPr="00D019B2" w:rsidRDefault="00D019B2" w:rsidP="00AB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vAlign w:val="center"/>
          </w:tcPr>
          <w:p w:rsidR="00D019B2" w:rsidRPr="00D019B2" w:rsidRDefault="00D019B2" w:rsidP="00AB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B2">
              <w:rPr>
                <w:rFonts w:ascii="Times New Roman" w:hAnsi="Times New Roman" w:cs="Times New Roman"/>
                <w:sz w:val="24"/>
                <w:szCs w:val="24"/>
              </w:rPr>
              <w:t>Наименование населённых пунктов</w:t>
            </w:r>
          </w:p>
        </w:tc>
        <w:tc>
          <w:tcPr>
            <w:tcW w:w="1134" w:type="dxa"/>
            <w:vAlign w:val="center"/>
          </w:tcPr>
          <w:p w:rsidR="00D019B2" w:rsidRPr="00D019B2" w:rsidRDefault="00D019B2" w:rsidP="00AB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B2">
              <w:rPr>
                <w:rFonts w:ascii="Times New Roman" w:hAnsi="Times New Roman" w:cs="Times New Roman"/>
                <w:sz w:val="24"/>
                <w:szCs w:val="24"/>
              </w:rPr>
              <w:t>Население чел.</w:t>
            </w:r>
          </w:p>
        </w:tc>
        <w:tc>
          <w:tcPr>
            <w:tcW w:w="2906" w:type="dxa"/>
            <w:vAlign w:val="center"/>
          </w:tcPr>
          <w:p w:rsidR="00D019B2" w:rsidRPr="00D019B2" w:rsidRDefault="00771801" w:rsidP="00AB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объём ТК</w:t>
            </w:r>
            <w:r w:rsidR="00D019B2" w:rsidRPr="00D019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D019B2" w:rsidRPr="00D019B2" w:rsidRDefault="00D019B2" w:rsidP="00AB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B2">
              <w:rPr>
                <w:rFonts w:ascii="Times New Roman" w:hAnsi="Times New Roman" w:cs="Times New Roman"/>
                <w:sz w:val="24"/>
                <w:szCs w:val="24"/>
              </w:rPr>
              <w:t>(при норме 1,5 м</w:t>
            </w:r>
            <w:r w:rsidRPr="00D019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019B2">
              <w:rPr>
                <w:rFonts w:ascii="Times New Roman" w:hAnsi="Times New Roman" w:cs="Times New Roman"/>
                <w:sz w:val="24"/>
                <w:szCs w:val="24"/>
              </w:rPr>
              <w:t>/год/чел) м</w:t>
            </w:r>
            <w:r w:rsidRPr="00D019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019B2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2906" w:type="dxa"/>
            <w:vAlign w:val="center"/>
          </w:tcPr>
          <w:p w:rsidR="00D019B2" w:rsidRPr="00D019B2" w:rsidRDefault="00771801" w:rsidP="00AB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ТК</w:t>
            </w:r>
            <w:r w:rsidR="00D019B2" w:rsidRPr="00D019B2">
              <w:rPr>
                <w:rFonts w:ascii="Times New Roman" w:hAnsi="Times New Roman" w:cs="Times New Roman"/>
                <w:sz w:val="24"/>
                <w:szCs w:val="24"/>
              </w:rPr>
              <w:t>О, подлежащий утилизации</w:t>
            </w:r>
          </w:p>
          <w:p w:rsidR="00D019B2" w:rsidRPr="00D019B2" w:rsidRDefault="00D019B2" w:rsidP="00AB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B2">
              <w:rPr>
                <w:rFonts w:ascii="Times New Roman" w:hAnsi="Times New Roman" w:cs="Times New Roman"/>
                <w:sz w:val="24"/>
                <w:szCs w:val="24"/>
              </w:rPr>
              <w:t xml:space="preserve">(20% от </w:t>
            </w:r>
            <w:proofErr w:type="spellStart"/>
            <w:r w:rsidRPr="00D019B2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D019B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019B2">
              <w:rPr>
                <w:rFonts w:ascii="Times New Roman" w:hAnsi="Times New Roman" w:cs="Times New Roman"/>
                <w:sz w:val="24"/>
                <w:szCs w:val="24"/>
              </w:rPr>
              <w:t>бъёма</w:t>
            </w:r>
            <w:proofErr w:type="spellEnd"/>
            <w:r w:rsidRPr="00D019B2">
              <w:rPr>
                <w:rFonts w:ascii="Times New Roman" w:hAnsi="Times New Roman" w:cs="Times New Roman"/>
                <w:sz w:val="24"/>
                <w:szCs w:val="24"/>
              </w:rPr>
              <w:t>) м</w:t>
            </w:r>
            <w:r w:rsidRPr="00D019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019B2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</w:tr>
      <w:tr w:rsidR="00D019B2" w:rsidRPr="00D019B2" w:rsidTr="00AB2D56">
        <w:tc>
          <w:tcPr>
            <w:tcW w:w="426" w:type="dxa"/>
            <w:vAlign w:val="center"/>
          </w:tcPr>
          <w:p w:rsidR="00D019B2" w:rsidRPr="00D019B2" w:rsidRDefault="00D019B2" w:rsidP="00AB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D019B2" w:rsidRPr="00D019B2" w:rsidRDefault="00D019B2" w:rsidP="000C42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</w:t>
            </w:r>
            <w:r w:rsidR="000C42C6">
              <w:rPr>
                <w:rFonts w:ascii="Times New Roman" w:hAnsi="Times New Roman" w:cs="Times New Roman"/>
                <w:bCs/>
                <w:sz w:val="24"/>
                <w:szCs w:val="24"/>
              </w:rPr>
              <w:t>Большое</w:t>
            </w:r>
          </w:p>
        </w:tc>
        <w:tc>
          <w:tcPr>
            <w:tcW w:w="1134" w:type="dxa"/>
            <w:vAlign w:val="center"/>
          </w:tcPr>
          <w:p w:rsidR="00D019B2" w:rsidRPr="00A33381" w:rsidRDefault="00A33381" w:rsidP="00AB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3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07B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06" w:type="dxa"/>
            <w:vAlign w:val="center"/>
          </w:tcPr>
          <w:p w:rsidR="00D019B2" w:rsidRPr="00A33381" w:rsidRDefault="007707B8" w:rsidP="00AB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2906" w:type="dxa"/>
            <w:vAlign w:val="center"/>
          </w:tcPr>
          <w:p w:rsidR="00D019B2" w:rsidRPr="00A33381" w:rsidRDefault="00A33381" w:rsidP="00AB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3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07B8">
              <w:rPr>
                <w:rFonts w:ascii="Times New Roman" w:hAnsi="Times New Roman" w:cs="Times New Roman"/>
                <w:sz w:val="24"/>
                <w:szCs w:val="24"/>
              </w:rPr>
              <w:t>02,4</w:t>
            </w:r>
          </w:p>
        </w:tc>
      </w:tr>
      <w:tr w:rsidR="00A33381" w:rsidRPr="00D019B2" w:rsidTr="00AB2D56">
        <w:tc>
          <w:tcPr>
            <w:tcW w:w="426" w:type="dxa"/>
            <w:vAlign w:val="center"/>
          </w:tcPr>
          <w:p w:rsidR="00A33381" w:rsidRPr="00D019B2" w:rsidRDefault="00A33381" w:rsidP="00AB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A33381" w:rsidRPr="00D019B2" w:rsidRDefault="00A33381" w:rsidP="000C42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алый</w:t>
            </w:r>
            <w:proofErr w:type="spellEnd"/>
          </w:p>
        </w:tc>
        <w:tc>
          <w:tcPr>
            <w:tcW w:w="1134" w:type="dxa"/>
            <w:vAlign w:val="center"/>
          </w:tcPr>
          <w:p w:rsidR="00A33381" w:rsidRPr="00A33381" w:rsidRDefault="007707B8" w:rsidP="00AB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33381" w:rsidRPr="00A33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6" w:type="dxa"/>
            <w:vAlign w:val="center"/>
          </w:tcPr>
          <w:p w:rsidR="00A33381" w:rsidRPr="00A33381" w:rsidRDefault="00A33381" w:rsidP="00AB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3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07B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06" w:type="dxa"/>
            <w:vAlign w:val="center"/>
          </w:tcPr>
          <w:p w:rsidR="00A33381" w:rsidRPr="00A33381" w:rsidRDefault="007707B8" w:rsidP="00AB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A33381" w:rsidRPr="00D019B2" w:rsidTr="00AB2D56">
        <w:tc>
          <w:tcPr>
            <w:tcW w:w="426" w:type="dxa"/>
            <w:vAlign w:val="center"/>
          </w:tcPr>
          <w:p w:rsidR="00A33381" w:rsidRDefault="00A33381" w:rsidP="00AB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vAlign w:val="center"/>
          </w:tcPr>
          <w:p w:rsidR="00A33381" w:rsidRDefault="00A33381" w:rsidP="000C42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ородин</w:t>
            </w:r>
            <w:proofErr w:type="spellEnd"/>
          </w:p>
        </w:tc>
        <w:tc>
          <w:tcPr>
            <w:tcW w:w="1134" w:type="dxa"/>
            <w:vAlign w:val="center"/>
          </w:tcPr>
          <w:p w:rsidR="00A33381" w:rsidRPr="00A33381" w:rsidRDefault="00A33381" w:rsidP="00AB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3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707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6" w:type="dxa"/>
            <w:vAlign w:val="center"/>
          </w:tcPr>
          <w:p w:rsidR="00A33381" w:rsidRPr="00A33381" w:rsidRDefault="00A33381" w:rsidP="00AB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38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707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6" w:type="dxa"/>
            <w:vAlign w:val="center"/>
          </w:tcPr>
          <w:p w:rsidR="00A33381" w:rsidRPr="00A33381" w:rsidRDefault="00A33381" w:rsidP="00AB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3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07B8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D019B2" w:rsidRPr="00D019B2" w:rsidTr="00AB2D56">
        <w:tc>
          <w:tcPr>
            <w:tcW w:w="426" w:type="dxa"/>
            <w:vAlign w:val="center"/>
          </w:tcPr>
          <w:p w:rsidR="00D019B2" w:rsidRPr="00D019B2" w:rsidRDefault="00D019B2" w:rsidP="00AB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019B2" w:rsidRPr="00D019B2" w:rsidRDefault="00D019B2" w:rsidP="00AB2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019B2" w:rsidRPr="00D019B2" w:rsidRDefault="007707B8" w:rsidP="00AB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596</w:t>
            </w:r>
          </w:p>
        </w:tc>
        <w:tc>
          <w:tcPr>
            <w:tcW w:w="2906" w:type="dxa"/>
            <w:vAlign w:val="center"/>
          </w:tcPr>
          <w:p w:rsidR="00D019B2" w:rsidRPr="00D019B2" w:rsidRDefault="007707B8" w:rsidP="00AB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894</w:t>
            </w:r>
          </w:p>
        </w:tc>
        <w:tc>
          <w:tcPr>
            <w:tcW w:w="2906" w:type="dxa"/>
            <w:vAlign w:val="center"/>
          </w:tcPr>
          <w:p w:rsidR="00D019B2" w:rsidRPr="00D019B2" w:rsidRDefault="00A33381" w:rsidP="00AB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C6ED3">
              <w:rPr>
                <w:rFonts w:ascii="Times New Roman" w:hAnsi="Times New Roman" w:cs="Times New Roman"/>
                <w:b/>
                <w:sz w:val="24"/>
                <w:szCs w:val="24"/>
              </w:rPr>
              <w:t>15,2</w:t>
            </w:r>
          </w:p>
        </w:tc>
      </w:tr>
    </w:tbl>
    <w:p w:rsidR="00D019B2" w:rsidRPr="00A84563" w:rsidRDefault="00A84563" w:rsidP="003C6F05">
      <w:pPr>
        <w:pStyle w:val="3"/>
        <w:keepLines w:val="0"/>
        <w:numPr>
          <w:ilvl w:val="2"/>
          <w:numId w:val="0"/>
        </w:numPr>
        <w:tabs>
          <w:tab w:val="num" w:pos="720"/>
        </w:tabs>
        <w:spacing w:before="240" w:after="60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264972689"/>
      <w:bookmarkStart w:id="3" w:name="_Toc264978358"/>
      <w:bookmarkStart w:id="4" w:name="_Toc265088581"/>
      <w:r>
        <w:rPr>
          <w:rFonts w:ascii="Times New Roman" w:hAnsi="Times New Roman" w:cs="Times New Roman"/>
          <w:color w:val="auto"/>
          <w:sz w:val="24"/>
          <w:szCs w:val="24"/>
        </w:rPr>
        <w:t xml:space="preserve">2.4. </w:t>
      </w:r>
      <w:r w:rsidR="00E26DC2">
        <w:rPr>
          <w:rFonts w:ascii="Times New Roman" w:hAnsi="Times New Roman" w:cs="Times New Roman"/>
          <w:color w:val="auto"/>
          <w:sz w:val="24"/>
          <w:szCs w:val="24"/>
        </w:rPr>
        <w:t xml:space="preserve"> Общие характеристики э</w:t>
      </w:r>
      <w:r w:rsidR="00D019B2" w:rsidRPr="00A84563">
        <w:rPr>
          <w:rFonts w:ascii="Times New Roman" w:hAnsi="Times New Roman" w:cs="Times New Roman"/>
          <w:color w:val="auto"/>
          <w:sz w:val="24"/>
          <w:szCs w:val="24"/>
        </w:rPr>
        <w:t>лектроснабжени</w:t>
      </w:r>
      <w:bookmarkEnd w:id="2"/>
      <w:bookmarkEnd w:id="3"/>
      <w:bookmarkEnd w:id="4"/>
      <w:r w:rsidR="00E26DC2">
        <w:rPr>
          <w:rFonts w:ascii="Times New Roman" w:hAnsi="Times New Roman" w:cs="Times New Roman"/>
          <w:color w:val="auto"/>
          <w:sz w:val="24"/>
          <w:szCs w:val="24"/>
        </w:rPr>
        <w:t>я</w:t>
      </w:r>
    </w:p>
    <w:p w:rsidR="00D019B2" w:rsidRPr="00A33381" w:rsidRDefault="00D019B2" w:rsidP="000F0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381">
        <w:rPr>
          <w:rFonts w:ascii="Times New Roman" w:hAnsi="Times New Roman" w:cs="Times New Roman"/>
          <w:sz w:val="24"/>
          <w:szCs w:val="24"/>
        </w:rPr>
        <w:t>Непосредственно электроснабжение Чернянского района, в целом, производится по двум ВЛ-110 кВ от подстанций «Н.Оскол-110» и подстанции «Голофеевка-110» через ПС110/35/10 кВ «Чернянка», проходящих через район в меридиональном направлении.</w:t>
      </w:r>
    </w:p>
    <w:p w:rsidR="00D019B2" w:rsidRPr="00A33381" w:rsidRDefault="00D019B2" w:rsidP="000F0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381">
        <w:rPr>
          <w:rFonts w:ascii="Times New Roman" w:hAnsi="Times New Roman" w:cs="Times New Roman"/>
          <w:sz w:val="24"/>
          <w:szCs w:val="24"/>
        </w:rPr>
        <w:t>Линий 35 кВ в районе – 5, они радиально расходятся от ПС «Чернянка». Три из них закольцованы через подстанции других районов в общую энергосистему.</w:t>
      </w:r>
    </w:p>
    <w:p w:rsidR="00D019B2" w:rsidRPr="000C42C6" w:rsidRDefault="00D019B2" w:rsidP="000F09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11"/>
          <w:sz w:val="24"/>
          <w:szCs w:val="24"/>
        </w:rPr>
      </w:pPr>
      <w:r w:rsidRPr="00A33381">
        <w:rPr>
          <w:rFonts w:ascii="Times New Roman" w:hAnsi="Times New Roman" w:cs="Times New Roman"/>
          <w:sz w:val="24"/>
          <w:szCs w:val="24"/>
        </w:rPr>
        <w:t>Население электроэнергией снабжается по воздушным и кабельным линиям 0,4 кВ</w:t>
      </w:r>
      <w:r w:rsidRPr="000C42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33381">
        <w:rPr>
          <w:rFonts w:ascii="Times New Roman" w:hAnsi="Times New Roman" w:cs="Times New Roman"/>
          <w:sz w:val="24"/>
          <w:szCs w:val="24"/>
        </w:rPr>
        <w:t>от трансформаторных подстанций</w:t>
      </w:r>
      <w:r w:rsidRPr="00A33381">
        <w:rPr>
          <w:rFonts w:ascii="Times New Roman" w:hAnsi="Times New Roman" w:cs="Times New Roman"/>
          <w:spacing w:val="11"/>
          <w:sz w:val="24"/>
          <w:szCs w:val="24"/>
        </w:rPr>
        <w:t>.</w:t>
      </w:r>
    </w:p>
    <w:p w:rsidR="00D019B2" w:rsidRPr="00D019B2" w:rsidRDefault="00D019B2" w:rsidP="000F0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9B2">
        <w:rPr>
          <w:rFonts w:ascii="Times New Roman" w:hAnsi="Times New Roman" w:cs="Times New Roman"/>
          <w:sz w:val="24"/>
          <w:szCs w:val="24"/>
        </w:rPr>
        <w:t>Основной источник питания</w:t>
      </w:r>
      <w:r w:rsidRPr="00D019B2">
        <w:rPr>
          <w:rFonts w:ascii="Times New Roman" w:hAnsi="Times New Roman" w:cs="Times New Roman"/>
          <w:spacing w:val="11"/>
          <w:sz w:val="24"/>
          <w:szCs w:val="24"/>
        </w:rPr>
        <w:t xml:space="preserve"> потребителей </w:t>
      </w:r>
      <w:r w:rsidR="000C42C6">
        <w:rPr>
          <w:rFonts w:ascii="Times New Roman" w:hAnsi="Times New Roman" w:cs="Times New Roman"/>
          <w:spacing w:val="11"/>
          <w:sz w:val="24"/>
          <w:szCs w:val="24"/>
        </w:rPr>
        <w:t>Большанского</w:t>
      </w:r>
      <w:r w:rsidRPr="00D019B2">
        <w:rPr>
          <w:rFonts w:ascii="Times New Roman" w:hAnsi="Times New Roman" w:cs="Times New Roman"/>
          <w:spacing w:val="11"/>
          <w:sz w:val="24"/>
          <w:szCs w:val="24"/>
        </w:rPr>
        <w:t xml:space="preserve"> сельского поселения </w:t>
      </w:r>
      <w:r w:rsidRPr="00D019B2">
        <w:rPr>
          <w:rFonts w:ascii="Times New Roman" w:hAnsi="Times New Roman" w:cs="Times New Roman"/>
          <w:sz w:val="24"/>
          <w:szCs w:val="24"/>
        </w:rPr>
        <w:t>ПС «Чернянка» 110/35/10  (</w:t>
      </w:r>
      <w:r w:rsidR="00083829">
        <w:rPr>
          <w:rFonts w:ascii="Times New Roman" w:hAnsi="Times New Roman" w:cs="Times New Roman"/>
          <w:sz w:val="24"/>
          <w:szCs w:val="24"/>
        </w:rPr>
        <w:t>16</w:t>
      </w:r>
      <w:r w:rsidRPr="00D019B2">
        <w:rPr>
          <w:rFonts w:ascii="Times New Roman" w:hAnsi="Times New Roman" w:cs="Times New Roman"/>
          <w:sz w:val="24"/>
          <w:szCs w:val="24"/>
        </w:rPr>
        <w:t xml:space="preserve"> + 16 </w:t>
      </w:r>
      <w:proofErr w:type="spellStart"/>
      <w:r w:rsidRPr="00D019B2">
        <w:rPr>
          <w:rFonts w:ascii="Times New Roman" w:hAnsi="Times New Roman" w:cs="Times New Roman"/>
          <w:sz w:val="24"/>
          <w:szCs w:val="24"/>
        </w:rPr>
        <w:t>мВА</w:t>
      </w:r>
      <w:proofErr w:type="spellEnd"/>
      <w:r w:rsidRPr="00D019B2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D019B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019B2">
        <w:rPr>
          <w:rFonts w:ascii="Times New Roman" w:hAnsi="Times New Roman" w:cs="Times New Roman"/>
          <w:sz w:val="24"/>
          <w:szCs w:val="24"/>
        </w:rPr>
        <w:t xml:space="preserve"> Год ввода в эксплуатацию 1966, техническое состояние удовлетворительное, срок службы больше нормативного.</w:t>
      </w:r>
    </w:p>
    <w:p w:rsidR="00D019B2" w:rsidRPr="00D019B2" w:rsidRDefault="00D019B2" w:rsidP="000F0977">
      <w:pPr>
        <w:pStyle w:val="af"/>
        <w:keepNext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19B2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F310D2" w:rsidRPr="00D019B2">
        <w:rPr>
          <w:rFonts w:ascii="Times New Roman" w:hAnsi="Times New Roman" w:cs="Times New Roman"/>
          <w:sz w:val="24"/>
          <w:szCs w:val="24"/>
        </w:rPr>
        <w:fldChar w:fldCharType="begin"/>
      </w:r>
      <w:r w:rsidRPr="00D019B2">
        <w:rPr>
          <w:rFonts w:ascii="Times New Roman" w:hAnsi="Times New Roman" w:cs="Times New Roman"/>
          <w:sz w:val="24"/>
          <w:szCs w:val="24"/>
        </w:rPr>
        <w:instrText xml:space="preserve"> SEQ Таблица \* ARABIC </w:instrText>
      </w:r>
      <w:r w:rsidR="00F310D2" w:rsidRPr="00D019B2">
        <w:rPr>
          <w:rFonts w:ascii="Times New Roman" w:hAnsi="Times New Roman" w:cs="Times New Roman"/>
          <w:sz w:val="24"/>
          <w:szCs w:val="24"/>
        </w:rPr>
        <w:fldChar w:fldCharType="separate"/>
      </w:r>
      <w:r w:rsidR="00CD5898">
        <w:rPr>
          <w:rFonts w:ascii="Times New Roman" w:hAnsi="Times New Roman" w:cs="Times New Roman"/>
          <w:noProof/>
          <w:sz w:val="24"/>
          <w:szCs w:val="24"/>
        </w:rPr>
        <w:t>1</w:t>
      </w:r>
      <w:r w:rsidR="00F310D2" w:rsidRPr="00D019B2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60" w:type="dxa"/>
        <w:tblInd w:w="108" w:type="dxa"/>
        <w:tblLook w:val="0000"/>
      </w:tblPr>
      <w:tblGrid>
        <w:gridCol w:w="3686"/>
        <w:gridCol w:w="1417"/>
        <w:gridCol w:w="2268"/>
        <w:gridCol w:w="1989"/>
      </w:tblGrid>
      <w:tr w:rsidR="00D019B2" w:rsidRPr="00D019B2" w:rsidTr="00AB2D56">
        <w:trPr>
          <w:trHeight w:val="397"/>
        </w:trPr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19B2" w:rsidRPr="008F533C" w:rsidRDefault="00D019B2" w:rsidP="000F097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33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подстанции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19B2" w:rsidRPr="008F533C" w:rsidRDefault="00D019B2" w:rsidP="000F097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33C">
              <w:rPr>
                <w:rFonts w:ascii="Times New Roman" w:hAnsi="Times New Roman" w:cs="Times New Roman"/>
                <w:bCs/>
                <w:sz w:val="24"/>
                <w:szCs w:val="24"/>
              </w:rPr>
              <w:t>Год ввода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19B2" w:rsidRPr="008F533C" w:rsidRDefault="00D019B2" w:rsidP="000F097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33C">
              <w:rPr>
                <w:rFonts w:ascii="Times New Roman" w:hAnsi="Times New Roman" w:cs="Times New Roman"/>
                <w:bCs/>
                <w:sz w:val="24"/>
                <w:szCs w:val="24"/>
              </w:rPr>
              <w:t>Напряжение, кВ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19B2" w:rsidRPr="008F533C" w:rsidRDefault="00D019B2" w:rsidP="000F097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33C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 состояние</w:t>
            </w:r>
          </w:p>
        </w:tc>
      </w:tr>
      <w:tr w:rsidR="00D019B2" w:rsidRPr="00D019B2" w:rsidTr="000F0977">
        <w:trPr>
          <w:trHeight w:val="294"/>
        </w:trPr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9B2" w:rsidRPr="008F533C" w:rsidRDefault="00D019B2" w:rsidP="000F097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33C">
              <w:rPr>
                <w:rFonts w:ascii="Times New Roman" w:hAnsi="Times New Roman" w:cs="Times New Roman"/>
                <w:sz w:val="24"/>
                <w:szCs w:val="24"/>
              </w:rPr>
              <w:t>ПС «Чернянка»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9B2" w:rsidRPr="008F533C" w:rsidRDefault="00D019B2" w:rsidP="000F097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33C">
              <w:rPr>
                <w:rFonts w:ascii="Times New Roman" w:hAnsi="Times New Roman" w:cs="Times New Roman"/>
                <w:bCs/>
                <w:sz w:val="24"/>
                <w:szCs w:val="24"/>
              </w:rPr>
              <w:t>1966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9B2" w:rsidRPr="008F533C" w:rsidRDefault="00D019B2" w:rsidP="000F097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33C">
              <w:rPr>
                <w:rFonts w:ascii="Times New Roman" w:hAnsi="Times New Roman" w:cs="Times New Roman"/>
                <w:bCs/>
                <w:sz w:val="24"/>
                <w:szCs w:val="24"/>
              </w:rPr>
              <w:t>110/35/10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9B2" w:rsidRPr="008F533C" w:rsidRDefault="00D019B2" w:rsidP="000F097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533C">
              <w:rPr>
                <w:rFonts w:ascii="Times New Roman" w:hAnsi="Times New Roman" w:cs="Times New Roman"/>
                <w:bCs/>
                <w:sz w:val="24"/>
                <w:szCs w:val="24"/>
              </w:rPr>
              <w:t>удовл</w:t>
            </w:r>
            <w:proofErr w:type="spellEnd"/>
            <w:r w:rsidRPr="008F533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019B2" w:rsidRPr="00D019B2" w:rsidTr="00AB2D56">
        <w:trPr>
          <w:trHeight w:val="57"/>
        </w:trPr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9B2" w:rsidRPr="008F533C" w:rsidRDefault="00D019B2" w:rsidP="000F097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9B2" w:rsidRPr="008F533C" w:rsidRDefault="00D019B2" w:rsidP="000F097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9B2" w:rsidRPr="008F533C" w:rsidRDefault="00D019B2" w:rsidP="000F097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33C">
              <w:rPr>
                <w:rFonts w:ascii="Times New Roman" w:hAnsi="Times New Roman" w:cs="Times New Roman"/>
                <w:bCs/>
                <w:sz w:val="24"/>
                <w:szCs w:val="24"/>
              </w:rPr>
              <w:t>110/35/10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9B2" w:rsidRPr="008F533C" w:rsidRDefault="00D019B2" w:rsidP="000F097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019B2" w:rsidRPr="00D019B2" w:rsidRDefault="00D019B2" w:rsidP="000F0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9B2">
        <w:rPr>
          <w:rFonts w:ascii="Times New Roman" w:hAnsi="Times New Roman" w:cs="Times New Roman"/>
          <w:sz w:val="24"/>
          <w:szCs w:val="24"/>
        </w:rPr>
        <w:t>Техническое состояние подстанции «</w:t>
      </w:r>
      <w:r w:rsidRPr="009B1A22">
        <w:rPr>
          <w:rFonts w:ascii="Times New Roman" w:hAnsi="Times New Roman" w:cs="Times New Roman"/>
          <w:sz w:val="24"/>
          <w:szCs w:val="24"/>
        </w:rPr>
        <w:t>Чернянка»</w:t>
      </w:r>
      <w:r w:rsidRPr="000C42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019B2">
        <w:rPr>
          <w:rFonts w:ascii="Times New Roman" w:hAnsi="Times New Roman" w:cs="Times New Roman"/>
          <w:sz w:val="24"/>
          <w:szCs w:val="24"/>
        </w:rPr>
        <w:t xml:space="preserve">поддерживается в «удовлетворительном» состоянии ежегодными текущими и средними ремонтами.  Здания и сооружения подстанции замечаний не имеют. При обнаружении таковых устраняются в установленные сроки. Техническое состояние линий электропередач, проходящих по </w:t>
      </w:r>
      <w:r w:rsidRPr="00D019B2">
        <w:rPr>
          <w:rFonts w:ascii="Times New Roman" w:hAnsi="Times New Roman" w:cs="Times New Roman"/>
          <w:sz w:val="24"/>
          <w:szCs w:val="24"/>
        </w:rPr>
        <w:lastRenderedPageBreak/>
        <w:t xml:space="preserve">территории поселения, контролируется и поддерживается в рабочем состоянии. Организационно, электроснабжение потребителей на территории сельского поселения осуществляет ОАО «Белгородская сбытовая компания» по инфраструктуре </w:t>
      </w:r>
      <w:proofErr w:type="spellStart"/>
      <w:r w:rsidRPr="00D019B2">
        <w:rPr>
          <w:rFonts w:ascii="Times New Roman" w:hAnsi="Times New Roman" w:cs="Times New Roman"/>
          <w:sz w:val="24"/>
          <w:szCs w:val="24"/>
        </w:rPr>
        <w:t>Чернянской</w:t>
      </w:r>
      <w:proofErr w:type="spellEnd"/>
      <w:r w:rsidRPr="00D019B2">
        <w:rPr>
          <w:rFonts w:ascii="Times New Roman" w:hAnsi="Times New Roman" w:cs="Times New Roman"/>
          <w:sz w:val="24"/>
          <w:szCs w:val="24"/>
        </w:rPr>
        <w:t xml:space="preserve"> РЭС. </w:t>
      </w:r>
    </w:p>
    <w:p w:rsidR="00D019B2" w:rsidRPr="00D019B2" w:rsidRDefault="00D019B2" w:rsidP="000F0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9B2">
        <w:rPr>
          <w:rFonts w:ascii="Times New Roman" w:hAnsi="Times New Roman" w:cs="Times New Roman"/>
          <w:sz w:val="24"/>
          <w:szCs w:val="24"/>
        </w:rPr>
        <w:t>Недостатком существующих сетей является высокая степень износа, малое применение кабельных канализаций.</w:t>
      </w:r>
    </w:p>
    <w:p w:rsidR="00D019B2" w:rsidRPr="00D019B2" w:rsidRDefault="00D019B2" w:rsidP="000F0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9B2">
        <w:rPr>
          <w:rFonts w:ascii="Times New Roman" w:hAnsi="Times New Roman" w:cs="Times New Roman"/>
          <w:sz w:val="24"/>
          <w:szCs w:val="24"/>
        </w:rPr>
        <w:t>Электрические нагрузки потребителей жилищно-коммунального сектора сельского поселения рассчитаны в соответствии с РД 34.20.185-94 «Инструкция по проектированию городских электрических сетей», и изменений и дополнений к разделу 2 9 (утвержденные Приказом Минтопэнерго РФ от 29.06.99 № 213.)</w:t>
      </w:r>
    </w:p>
    <w:p w:rsidR="00D019B2" w:rsidRPr="00D019B2" w:rsidRDefault="00D019B2" w:rsidP="000F0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9B2">
        <w:rPr>
          <w:rFonts w:ascii="Times New Roman" w:hAnsi="Times New Roman" w:cs="Times New Roman"/>
          <w:sz w:val="24"/>
          <w:szCs w:val="24"/>
        </w:rPr>
        <w:t>Расчеты выполнены на расчетный срок, на основании архитектурно-</w:t>
      </w:r>
      <w:proofErr w:type="gramStart"/>
      <w:r w:rsidRPr="00D019B2">
        <w:rPr>
          <w:rFonts w:ascii="Times New Roman" w:hAnsi="Times New Roman" w:cs="Times New Roman"/>
          <w:sz w:val="24"/>
          <w:szCs w:val="24"/>
        </w:rPr>
        <w:t>планировочного решения</w:t>
      </w:r>
      <w:proofErr w:type="gramEnd"/>
      <w:r w:rsidRPr="00D019B2">
        <w:rPr>
          <w:rFonts w:ascii="Times New Roman" w:hAnsi="Times New Roman" w:cs="Times New Roman"/>
          <w:sz w:val="24"/>
          <w:szCs w:val="24"/>
        </w:rPr>
        <w:t xml:space="preserve"> генерального плана. Вся существующая и планируемая застройка принимается с газовыми плитами. Теплоснабжение от местных установок на газовом топливе.</w:t>
      </w:r>
    </w:p>
    <w:p w:rsidR="00D019B2" w:rsidRPr="00D019B2" w:rsidRDefault="00D019B2" w:rsidP="000F0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9B2">
        <w:rPr>
          <w:rFonts w:ascii="Times New Roman" w:hAnsi="Times New Roman" w:cs="Times New Roman"/>
          <w:sz w:val="24"/>
          <w:szCs w:val="24"/>
        </w:rPr>
        <w:t>Удельные расчетные показатели взяты по таблицам 2.4.3 и 2.4.4 (РД 34.20.185-9 в ред. 1999г). Проектные показатели намечаемых к строительству в генеральном плане объектов приняты по аналогам.</w:t>
      </w:r>
    </w:p>
    <w:p w:rsidR="003C6F05" w:rsidRPr="008F533C" w:rsidRDefault="00D019B2" w:rsidP="008F5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9B2">
        <w:rPr>
          <w:rFonts w:ascii="Times New Roman" w:hAnsi="Times New Roman" w:cs="Times New Roman"/>
          <w:sz w:val="24"/>
          <w:szCs w:val="24"/>
        </w:rPr>
        <w:t>По итогам расчетов электрическая нагрузка на коммунально-бытовые нужды на расчетный срок, ориентировочно составит 2,1 млн.кВт*ч/год (см</w:t>
      </w:r>
      <w:proofErr w:type="gramStart"/>
      <w:r w:rsidRPr="00D019B2">
        <w:rPr>
          <w:rFonts w:ascii="Times New Roman" w:hAnsi="Times New Roman" w:cs="Times New Roman"/>
          <w:sz w:val="24"/>
          <w:szCs w:val="24"/>
        </w:rPr>
        <w:t>.</w:t>
      </w:r>
      <w:r w:rsidR="008F533C">
        <w:t>Т</w:t>
      </w:r>
      <w:proofErr w:type="gramEnd"/>
      <w:r w:rsidR="00CC6ED3">
        <w:t>а</w:t>
      </w:r>
      <w:r w:rsidR="008F533C">
        <w:t>блица 2</w:t>
      </w:r>
      <w:r w:rsidRPr="00D019B2">
        <w:rPr>
          <w:rFonts w:ascii="Times New Roman" w:hAnsi="Times New Roman" w:cs="Times New Roman"/>
          <w:sz w:val="24"/>
          <w:szCs w:val="24"/>
        </w:rPr>
        <w:t>). Энергопотребление производственных объектов будет определяться в соответствии с выданными техническими условиями.</w:t>
      </w:r>
      <w:bookmarkStart w:id="5" w:name="_Ref264829679"/>
    </w:p>
    <w:p w:rsidR="003C6F05" w:rsidRPr="005878CC" w:rsidRDefault="003C6F05" w:rsidP="003C6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6F05" w:rsidRPr="005878CC" w:rsidRDefault="003C6F05" w:rsidP="003C6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6F05" w:rsidRPr="005878CC" w:rsidRDefault="003C6F05" w:rsidP="003C6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6F05" w:rsidRPr="005878CC" w:rsidRDefault="003C6F05" w:rsidP="003C6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6F05" w:rsidRPr="005878CC" w:rsidRDefault="003C6F05" w:rsidP="003C6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6F05" w:rsidRPr="005878CC" w:rsidRDefault="003C6F05" w:rsidP="003C6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6F05" w:rsidRPr="005878CC" w:rsidRDefault="003C6F05" w:rsidP="003C6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6F05" w:rsidRPr="005878CC" w:rsidRDefault="003C6F05" w:rsidP="003C6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19B2" w:rsidRPr="003C6F05" w:rsidRDefault="00D019B2" w:rsidP="003C6F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F05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F310D2" w:rsidRPr="003C6F05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3C6F05">
        <w:rPr>
          <w:rFonts w:ascii="Times New Roman" w:hAnsi="Times New Roman" w:cs="Times New Roman"/>
          <w:b/>
          <w:sz w:val="24"/>
          <w:szCs w:val="24"/>
        </w:rPr>
        <w:instrText xml:space="preserve"> SEQ Таблица \* ARABIC </w:instrText>
      </w:r>
      <w:r w:rsidR="00F310D2" w:rsidRPr="003C6F0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D5898">
        <w:rPr>
          <w:rFonts w:ascii="Times New Roman" w:hAnsi="Times New Roman" w:cs="Times New Roman"/>
          <w:b/>
          <w:noProof/>
          <w:sz w:val="24"/>
          <w:szCs w:val="24"/>
        </w:rPr>
        <w:t>2</w:t>
      </w:r>
      <w:r w:rsidR="00F310D2" w:rsidRPr="003C6F05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5"/>
    </w:p>
    <w:tbl>
      <w:tblPr>
        <w:tblW w:w="9468" w:type="dxa"/>
        <w:tblInd w:w="108" w:type="dxa"/>
        <w:tblLayout w:type="fixed"/>
        <w:tblLook w:val="0000"/>
      </w:tblPr>
      <w:tblGrid>
        <w:gridCol w:w="337"/>
        <w:gridCol w:w="1190"/>
        <w:gridCol w:w="9"/>
        <w:gridCol w:w="567"/>
        <w:gridCol w:w="14"/>
        <w:gridCol w:w="836"/>
        <w:gridCol w:w="14"/>
        <w:gridCol w:w="695"/>
        <w:gridCol w:w="25"/>
        <w:gridCol w:w="684"/>
        <w:gridCol w:w="14"/>
        <w:gridCol w:w="984"/>
        <w:gridCol w:w="992"/>
        <w:gridCol w:w="16"/>
        <w:gridCol w:w="840"/>
        <w:gridCol w:w="855"/>
        <w:gridCol w:w="713"/>
        <w:gridCol w:w="7"/>
        <w:gridCol w:w="676"/>
      </w:tblGrid>
      <w:tr w:rsidR="00B86A85" w:rsidRPr="00D019B2" w:rsidTr="00B86A85">
        <w:trPr>
          <w:trHeight w:val="2155"/>
        </w:trPr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9B2" w:rsidRPr="00D019B2" w:rsidRDefault="00D019B2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019B2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9B2" w:rsidRPr="00D31333" w:rsidRDefault="00D019B2" w:rsidP="00AB2D56">
            <w:pPr>
              <w:ind w:left="-30" w:firstLine="23"/>
              <w:rPr>
                <w:rFonts w:ascii="Times New Roman" w:hAnsi="Times New Roman" w:cs="Times New Roman"/>
                <w:sz w:val="20"/>
                <w:szCs w:val="20"/>
              </w:rPr>
            </w:pPr>
            <w:r w:rsidRPr="00D31333">
              <w:rPr>
                <w:rFonts w:ascii="Times New Roman" w:hAnsi="Times New Roman" w:cs="Times New Roman"/>
                <w:sz w:val="20"/>
                <w:szCs w:val="20"/>
              </w:rPr>
              <w:t>Наименование района</w:t>
            </w:r>
          </w:p>
        </w:tc>
        <w:tc>
          <w:tcPr>
            <w:tcW w:w="144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19B2" w:rsidRPr="00D31333" w:rsidRDefault="00D019B2" w:rsidP="00AB2D56">
            <w:pPr>
              <w:ind w:left="-30" w:firstLine="23"/>
              <w:rPr>
                <w:rFonts w:ascii="Times New Roman" w:hAnsi="Times New Roman" w:cs="Times New Roman"/>
                <w:sz w:val="20"/>
                <w:szCs w:val="20"/>
              </w:rPr>
            </w:pPr>
            <w:r w:rsidRPr="00D31333">
              <w:rPr>
                <w:rFonts w:ascii="Times New Roman" w:hAnsi="Times New Roman" w:cs="Times New Roman"/>
                <w:sz w:val="20"/>
                <w:szCs w:val="20"/>
              </w:rPr>
              <w:t>Кол-во человек, чел.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19B2" w:rsidRPr="00D31333" w:rsidRDefault="00D019B2" w:rsidP="00AB2D56">
            <w:pPr>
              <w:ind w:left="-30" w:firstLine="23"/>
              <w:rPr>
                <w:rFonts w:ascii="Times New Roman" w:hAnsi="Times New Roman" w:cs="Times New Roman"/>
                <w:sz w:val="20"/>
                <w:szCs w:val="20"/>
              </w:rPr>
            </w:pPr>
            <w:r w:rsidRPr="00D31333">
              <w:rPr>
                <w:rFonts w:ascii="Times New Roman" w:hAnsi="Times New Roman" w:cs="Times New Roman"/>
                <w:sz w:val="20"/>
                <w:szCs w:val="20"/>
              </w:rPr>
              <w:t>Укрупнённые показатели удельной расчётной коммунально-бытовой нагрузки, кВт/чел</w:t>
            </w:r>
          </w:p>
        </w:tc>
        <w:tc>
          <w:tcPr>
            <w:tcW w:w="1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19B2" w:rsidRPr="00D31333" w:rsidRDefault="00D019B2" w:rsidP="00AB2D56">
            <w:pPr>
              <w:ind w:left="-30" w:firstLine="23"/>
              <w:rPr>
                <w:rFonts w:ascii="Times New Roman" w:hAnsi="Times New Roman" w:cs="Times New Roman"/>
                <w:sz w:val="20"/>
                <w:szCs w:val="20"/>
              </w:rPr>
            </w:pPr>
            <w:r w:rsidRPr="00D31333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расход </w:t>
            </w:r>
            <w:proofErr w:type="spellStart"/>
            <w:r w:rsidRPr="00D31333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D31333"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D31333">
              <w:rPr>
                <w:rFonts w:ascii="Times New Roman" w:hAnsi="Times New Roman" w:cs="Times New Roman"/>
                <w:sz w:val="20"/>
                <w:szCs w:val="20"/>
              </w:rPr>
              <w:t>нергии</w:t>
            </w:r>
            <w:proofErr w:type="spellEnd"/>
            <w:r w:rsidRPr="00D31333">
              <w:rPr>
                <w:rFonts w:ascii="Times New Roman" w:hAnsi="Times New Roman" w:cs="Times New Roman"/>
                <w:sz w:val="20"/>
                <w:szCs w:val="20"/>
              </w:rPr>
              <w:t>, кВт*час/чел. в год</w:t>
            </w:r>
          </w:p>
        </w:tc>
        <w:tc>
          <w:tcPr>
            <w:tcW w:w="16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19B2" w:rsidRPr="00D31333" w:rsidRDefault="00D019B2" w:rsidP="00AB2D56">
            <w:pPr>
              <w:ind w:left="-30" w:firstLine="23"/>
              <w:rPr>
                <w:rFonts w:ascii="Times New Roman" w:hAnsi="Times New Roman" w:cs="Times New Roman"/>
                <w:sz w:val="20"/>
                <w:szCs w:val="20"/>
              </w:rPr>
            </w:pPr>
            <w:r w:rsidRPr="00D31333">
              <w:rPr>
                <w:rFonts w:ascii="Times New Roman" w:hAnsi="Times New Roman" w:cs="Times New Roman"/>
                <w:sz w:val="20"/>
                <w:szCs w:val="20"/>
              </w:rPr>
              <w:t xml:space="preserve">Годовой расход </w:t>
            </w:r>
            <w:proofErr w:type="spellStart"/>
            <w:r w:rsidRPr="00D31333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D31333"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D31333">
              <w:rPr>
                <w:rFonts w:ascii="Times New Roman" w:hAnsi="Times New Roman" w:cs="Times New Roman"/>
                <w:sz w:val="20"/>
                <w:szCs w:val="20"/>
              </w:rPr>
              <w:t>нергии</w:t>
            </w:r>
            <w:proofErr w:type="spellEnd"/>
            <w:r w:rsidRPr="00D31333">
              <w:rPr>
                <w:rFonts w:ascii="Times New Roman" w:hAnsi="Times New Roman" w:cs="Times New Roman"/>
                <w:sz w:val="20"/>
                <w:szCs w:val="20"/>
              </w:rPr>
              <w:t>, тыс.кВт*ч/год</w:t>
            </w:r>
          </w:p>
        </w:tc>
        <w:tc>
          <w:tcPr>
            <w:tcW w:w="139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019B2" w:rsidRPr="00D31333" w:rsidRDefault="00D019B2" w:rsidP="00AB2D56">
            <w:pPr>
              <w:ind w:left="-30" w:firstLine="23"/>
              <w:rPr>
                <w:rFonts w:ascii="Times New Roman" w:hAnsi="Times New Roman" w:cs="Times New Roman"/>
                <w:sz w:val="20"/>
                <w:szCs w:val="20"/>
              </w:rPr>
            </w:pPr>
            <w:r w:rsidRPr="00D31333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Максимальная </w:t>
            </w:r>
            <w:proofErr w:type="spellStart"/>
            <w:r w:rsidRPr="00D31333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D3133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D31333">
              <w:rPr>
                <w:rFonts w:ascii="Times New Roman" w:hAnsi="Times New Roman" w:cs="Times New Roman"/>
                <w:sz w:val="20"/>
                <w:szCs w:val="20"/>
              </w:rPr>
              <w:t>агрузка</w:t>
            </w:r>
            <w:proofErr w:type="spellEnd"/>
            <w:r w:rsidRPr="00D31333">
              <w:rPr>
                <w:rFonts w:ascii="Times New Roman" w:hAnsi="Times New Roman" w:cs="Times New Roman"/>
                <w:sz w:val="20"/>
                <w:szCs w:val="20"/>
              </w:rPr>
              <w:t>, тыс.кВт</w:t>
            </w:r>
          </w:p>
        </w:tc>
      </w:tr>
      <w:tr w:rsidR="00B86A85" w:rsidRPr="00D019B2" w:rsidTr="00B86A85">
        <w:trPr>
          <w:trHeight w:val="681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9B2" w:rsidRPr="00D019B2" w:rsidRDefault="00D019B2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019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9B2" w:rsidRPr="00D019B2" w:rsidRDefault="00D019B2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019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9B2" w:rsidRPr="003C6F05" w:rsidRDefault="003C6F05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9B2" w:rsidRPr="00D019B2" w:rsidRDefault="00D019B2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9B2">
              <w:rPr>
                <w:rFonts w:ascii="Times New Roman" w:hAnsi="Times New Roman" w:cs="Times New Roman"/>
                <w:sz w:val="24"/>
                <w:szCs w:val="24"/>
              </w:rPr>
              <w:t>расч.ср</w:t>
            </w:r>
            <w:proofErr w:type="spellEnd"/>
            <w:r w:rsidRPr="00D01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9B2" w:rsidRPr="00D019B2" w:rsidRDefault="00D019B2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019B2">
              <w:rPr>
                <w:rFonts w:ascii="Times New Roman" w:hAnsi="Times New Roman" w:cs="Times New Roman"/>
                <w:sz w:val="24"/>
                <w:szCs w:val="24"/>
              </w:rPr>
              <w:t>сущ.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9B2" w:rsidRPr="00D019B2" w:rsidRDefault="00D019B2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9B2">
              <w:rPr>
                <w:rFonts w:ascii="Times New Roman" w:hAnsi="Times New Roman" w:cs="Times New Roman"/>
                <w:sz w:val="24"/>
                <w:szCs w:val="24"/>
              </w:rPr>
              <w:t>расч.ср</w:t>
            </w:r>
            <w:proofErr w:type="spellEnd"/>
            <w:r w:rsidRPr="00D01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9B2" w:rsidRPr="00D019B2" w:rsidRDefault="00D019B2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019B2">
              <w:rPr>
                <w:rFonts w:ascii="Times New Roman" w:hAnsi="Times New Roman" w:cs="Times New Roman"/>
                <w:sz w:val="24"/>
                <w:szCs w:val="24"/>
              </w:rPr>
              <w:t>сущ.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9B2" w:rsidRPr="003C6F05" w:rsidRDefault="003C6F05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9B2" w:rsidRPr="00D019B2" w:rsidRDefault="00D019B2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019B2">
              <w:rPr>
                <w:rFonts w:ascii="Times New Roman" w:hAnsi="Times New Roman" w:cs="Times New Roman"/>
                <w:sz w:val="24"/>
                <w:szCs w:val="24"/>
              </w:rPr>
              <w:t>сущ.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9B2" w:rsidRPr="00D019B2" w:rsidRDefault="00D019B2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9B2">
              <w:rPr>
                <w:rFonts w:ascii="Times New Roman" w:hAnsi="Times New Roman" w:cs="Times New Roman"/>
                <w:sz w:val="24"/>
                <w:szCs w:val="24"/>
              </w:rPr>
              <w:t>расч.ср</w:t>
            </w:r>
            <w:proofErr w:type="spellEnd"/>
            <w:r w:rsidRPr="00D01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9B2" w:rsidRPr="00D019B2" w:rsidRDefault="00D019B2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019B2">
              <w:rPr>
                <w:rFonts w:ascii="Times New Roman" w:hAnsi="Times New Roman" w:cs="Times New Roman"/>
                <w:sz w:val="24"/>
                <w:szCs w:val="24"/>
              </w:rPr>
              <w:t>сущ.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019B2" w:rsidRPr="003C6F05" w:rsidRDefault="00D019B2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019B2">
              <w:rPr>
                <w:rFonts w:ascii="Times New Roman" w:hAnsi="Times New Roman" w:cs="Times New Roman"/>
                <w:sz w:val="24"/>
                <w:szCs w:val="24"/>
              </w:rPr>
              <w:t>расч</w:t>
            </w:r>
            <w:proofErr w:type="gramStart"/>
            <w:r w:rsidRPr="00D019B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019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</w:tr>
      <w:tr w:rsidR="00B86A85" w:rsidRPr="00D019B2" w:rsidTr="00B86A85">
        <w:trPr>
          <w:trHeight w:val="255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9B2" w:rsidRPr="00D31333" w:rsidRDefault="00D019B2" w:rsidP="00AB2D56">
            <w:pPr>
              <w:ind w:left="-30" w:firstLine="23"/>
              <w:rPr>
                <w:rFonts w:ascii="Times New Roman" w:hAnsi="Times New Roman" w:cs="Times New Roman"/>
                <w:sz w:val="16"/>
                <w:szCs w:val="16"/>
              </w:rPr>
            </w:pPr>
            <w:r w:rsidRPr="00D313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9B2" w:rsidRPr="00D31333" w:rsidRDefault="00D019B2" w:rsidP="00AB2D56">
            <w:pPr>
              <w:ind w:left="-30" w:firstLine="23"/>
              <w:rPr>
                <w:rFonts w:ascii="Times New Roman" w:hAnsi="Times New Roman" w:cs="Times New Roman"/>
                <w:sz w:val="16"/>
                <w:szCs w:val="16"/>
              </w:rPr>
            </w:pPr>
            <w:r w:rsidRPr="00D313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9B2" w:rsidRPr="00D31333" w:rsidRDefault="00D019B2" w:rsidP="00AB2D56">
            <w:pPr>
              <w:ind w:left="-30" w:firstLine="23"/>
              <w:rPr>
                <w:rFonts w:ascii="Times New Roman" w:hAnsi="Times New Roman" w:cs="Times New Roman"/>
                <w:sz w:val="16"/>
                <w:szCs w:val="16"/>
              </w:rPr>
            </w:pPr>
            <w:r w:rsidRPr="00D313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9B2" w:rsidRPr="00D31333" w:rsidRDefault="00D019B2" w:rsidP="00AB2D56">
            <w:pPr>
              <w:ind w:left="-30" w:firstLine="23"/>
              <w:rPr>
                <w:rFonts w:ascii="Times New Roman" w:hAnsi="Times New Roman" w:cs="Times New Roman"/>
                <w:sz w:val="16"/>
                <w:szCs w:val="16"/>
              </w:rPr>
            </w:pPr>
            <w:r w:rsidRPr="00D313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9B2" w:rsidRPr="00D31333" w:rsidRDefault="00D019B2" w:rsidP="00AB2D56">
            <w:pPr>
              <w:ind w:left="-30" w:firstLine="23"/>
              <w:rPr>
                <w:rFonts w:ascii="Times New Roman" w:hAnsi="Times New Roman" w:cs="Times New Roman"/>
                <w:sz w:val="16"/>
                <w:szCs w:val="16"/>
              </w:rPr>
            </w:pPr>
            <w:r w:rsidRPr="00D313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9B2" w:rsidRPr="00D31333" w:rsidRDefault="00D019B2" w:rsidP="00AB2D56">
            <w:pPr>
              <w:ind w:left="-30" w:firstLine="23"/>
              <w:rPr>
                <w:rFonts w:ascii="Times New Roman" w:hAnsi="Times New Roman" w:cs="Times New Roman"/>
                <w:sz w:val="16"/>
                <w:szCs w:val="16"/>
              </w:rPr>
            </w:pPr>
            <w:r w:rsidRPr="00D313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9B2" w:rsidRPr="00D31333" w:rsidRDefault="00D019B2" w:rsidP="00AB2D56">
            <w:pPr>
              <w:ind w:left="-30" w:firstLine="23"/>
              <w:rPr>
                <w:rFonts w:ascii="Times New Roman" w:hAnsi="Times New Roman" w:cs="Times New Roman"/>
                <w:sz w:val="16"/>
                <w:szCs w:val="16"/>
              </w:rPr>
            </w:pPr>
            <w:r w:rsidRPr="00D3133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9B2" w:rsidRPr="00D31333" w:rsidRDefault="00D019B2" w:rsidP="00AB2D56">
            <w:pPr>
              <w:ind w:left="-30" w:firstLine="23"/>
              <w:rPr>
                <w:rFonts w:ascii="Times New Roman" w:hAnsi="Times New Roman" w:cs="Times New Roman"/>
                <w:sz w:val="16"/>
                <w:szCs w:val="16"/>
              </w:rPr>
            </w:pPr>
            <w:r w:rsidRPr="00D3133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9B2" w:rsidRPr="00D31333" w:rsidRDefault="00D019B2" w:rsidP="00AB2D56">
            <w:pPr>
              <w:ind w:left="-30" w:firstLine="23"/>
              <w:rPr>
                <w:rFonts w:ascii="Times New Roman" w:hAnsi="Times New Roman" w:cs="Times New Roman"/>
                <w:sz w:val="16"/>
                <w:szCs w:val="16"/>
              </w:rPr>
            </w:pPr>
            <w:r w:rsidRPr="00D3133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9B2" w:rsidRPr="00D31333" w:rsidRDefault="00D019B2" w:rsidP="00AB2D56">
            <w:pPr>
              <w:ind w:left="-30" w:firstLine="23"/>
              <w:rPr>
                <w:rFonts w:ascii="Times New Roman" w:hAnsi="Times New Roman" w:cs="Times New Roman"/>
                <w:sz w:val="16"/>
                <w:szCs w:val="16"/>
              </w:rPr>
            </w:pPr>
            <w:r w:rsidRPr="00D3133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9B2" w:rsidRPr="00D31333" w:rsidRDefault="00D019B2" w:rsidP="00AB2D56">
            <w:pPr>
              <w:ind w:left="-30" w:firstLine="23"/>
              <w:rPr>
                <w:rFonts w:ascii="Times New Roman" w:hAnsi="Times New Roman" w:cs="Times New Roman"/>
                <w:sz w:val="16"/>
                <w:szCs w:val="16"/>
              </w:rPr>
            </w:pPr>
            <w:r w:rsidRPr="00D3133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019B2" w:rsidRPr="00D31333" w:rsidRDefault="00D019B2" w:rsidP="00AB2D56">
            <w:pPr>
              <w:ind w:left="-30" w:firstLine="23"/>
              <w:rPr>
                <w:rFonts w:ascii="Times New Roman" w:hAnsi="Times New Roman" w:cs="Times New Roman"/>
                <w:sz w:val="16"/>
                <w:szCs w:val="16"/>
              </w:rPr>
            </w:pPr>
            <w:r w:rsidRPr="00D3133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B86A85" w:rsidRPr="00D019B2" w:rsidTr="00B86A85">
        <w:trPr>
          <w:trHeight w:val="85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B86A85" w:rsidRPr="00F4326A" w:rsidRDefault="00B86A85" w:rsidP="00B86A8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A85" w:rsidRPr="00F4326A" w:rsidRDefault="00B86A85" w:rsidP="00B86A8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A85" w:rsidRPr="00F4326A" w:rsidRDefault="00B86A85" w:rsidP="00B86A8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A85" w:rsidRPr="00F4326A" w:rsidRDefault="00B86A85" w:rsidP="00B86A8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A85" w:rsidRPr="00F4326A" w:rsidRDefault="00B86A85" w:rsidP="00B86A8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A85" w:rsidRPr="00F4326A" w:rsidRDefault="00B86A85" w:rsidP="00B86A8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A85" w:rsidRPr="00F4326A" w:rsidRDefault="00B86A85" w:rsidP="00B86A8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A85" w:rsidRPr="00F4326A" w:rsidRDefault="00B86A85" w:rsidP="00B86A8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A85" w:rsidRPr="00F4326A" w:rsidRDefault="00B86A85" w:rsidP="00B86A8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A85" w:rsidRPr="00F4326A" w:rsidRDefault="00B86A85" w:rsidP="00B86A8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A85" w:rsidRPr="00F4326A" w:rsidRDefault="00B86A85" w:rsidP="00B86A8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A85" w:rsidRPr="00F4326A" w:rsidRDefault="00B86A85" w:rsidP="00B86A8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4326A" w:rsidRPr="00DC0814" w:rsidTr="00B86A85">
        <w:trPr>
          <w:trHeight w:val="810"/>
        </w:trPr>
        <w:tc>
          <w:tcPr>
            <w:tcW w:w="3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9B2" w:rsidRPr="00DC0814" w:rsidRDefault="00D019B2" w:rsidP="00B86A85">
            <w:pPr>
              <w:spacing w:line="240" w:lineRule="auto"/>
              <w:ind w:left="-30" w:firstLine="23"/>
              <w:rPr>
                <w:rFonts w:ascii="Times New Roman" w:hAnsi="Times New Roman" w:cs="Times New Roman"/>
                <w:sz w:val="20"/>
                <w:szCs w:val="20"/>
              </w:rPr>
            </w:pPr>
            <w:r w:rsidRPr="00DC081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9B2" w:rsidRDefault="00D019B2" w:rsidP="00B86A85">
            <w:pPr>
              <w:spacing w:line="240" w:lineRule="auto"/>
              <w:ind w:left="-30" w:firstLine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14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0C42C6" w:rsidRPr="00DC0814">
              <w:rPr>
                <w:rFonts w:ascii="Times New Roman" w:hAnsi="Times New Roman" w:cs="Times New Roman"/>
                <w:sz w:val="20"/>
                <w:szCs w:val="20"/>
              </w:rPr>
              <w:t>Большое</w:t>
            </w:r>
          </w:p>
          <w:p w:rsidR="00B86A85" w:rsidRPr="00DC0814" w:rsidRDefault="00B86A85" w:rsidP="00B86A85">
            <w:pPr>
              <w:spacing w:line="240" w:lineRule="auto"/>
              <w:ind w:left="-30" w:firstLine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9B2" w:rsidRPr="00EE20AF" w:rsidRDefault="00346FF2" w:rsidP="00B86A85">
            <w:pPr>
              <w:spacing w:line="240" w:lineRule="auto"/>
              <w:ind w:left="-30" w:firstLine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0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E20AF" w:rsidRPr="00EE20A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9B2" w:rsidRPr="00EE20AF" w:rsidRDefault="00346FF2" w:rsidP="00B86A85">
            <w:pPr>
              <w:spacing w:line="240" w:lineRule="auto"/>
              <w:ind w:left="-30" w:firstLine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0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E20AF" w:rsidRPr="00EE20A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9B2" w:rsidRPr="00DC0814" w:rsidRDefault="00D019B2" w:rsidP="00B86A85">
            <w:pPr>
              <w:spacing w:line="240" w:lineRule="auto"/>
              <w:ind w:left="-30" w:firstLine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14">
              <w:rPr>
                <w:rFonts w:ascii="Times New Roman" w:hAnsi="Times New Roman" w:cs="Times New Roman"/>
                <w:sz w:val="20"/>
                <w:szCs w:val="20"/>
              </w:rPr>
              <w:t>0.260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9B2" w:rsidRPr="00DC0814" w:rsidRDefault="00D019B2" w:rsidP="00B86A85">
            <w:pPr>
              <w:spacing w:line="240" w:lineRule="auto"/>
              <w:ind w:left="-30" w:firstLine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14">
              <w:rPr>
                <w:rFonts w:ascii="Times New Roman" w:hAnsi="Times New Roman" w:cs="Times New Roman"/>
                <w:sz w:val="20"/>
                <w:szCs w:val="20"/>
              </w:rPr>
              <w:t>0.410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9B2" w:rsidRPr="00DC0814" w:rsidRDefault="00F4326A" w:rsidP="00B86A85">
            <w:pPr>
              <w:spacing w:line="240" w:lineRule="auto"/>
              <w:ind w:left="-30" w:firstLine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1 360,</w:t>
            </w:r>
            <w:r w:rsidR="00D019B2" w:rsidRPr="00DC081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9B2" w:rsidRPr="00DC0814" w:rsidRDefault="00F4326A" w:rsidP="00B86A85">
            <w:pPr>
              <w:spacing w:line="240" w:lineRule="auto"/>
              <w:ind w:left="-30" w:firstLine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2 170,</w:t>
            </w:r>
            <w:r w:rsidR="00D019B2" w:rsidRPr="00DC081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326A" w:rsidRDefault="00F4326A" w:rsidP="00B86A85">
            <w:pPr>
              <w:spacing w:line="240" w:lineRule="auto"/>
              <w:ind w:left="-30"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1 278,</w:t>
            </w:r>
          </w:p>
          <w:p w:rsidR="00B86A85" w:rsidRPr="00DC0814" w:rsidRDefault="00D019B2" w:rsidP="00B86A85">
            <w:pPr>
              <w:spacing w:line="240" w:lineRule="auto"/>
              <w:ind w:left="-30"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1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B86A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9B2" w:rsidRPr="00DC0814" w:rsidRDefault="00F4326A" w:rsidP="00B86A85">
            <w:pPr>
              <w:spacing w:line="240" w:lineRule="auto"/>
              <w:ind w:left="-30"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2 061,</w:t>
            </w:r>
            <w:r w:rsidR="00D019B2" w:rsidRPr="00DC081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9B2" w:rsidRPr="00DC0814" w:rsidRDefault="00D019B2" w:rsidP="00B86A85">
            <w:pPr>
              <w:spacing w:line="240" w:lineRule="auto"/>
              <w:ind w:left="-30" w:firstLine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14">
              <w:rPr>
                <w:rFonts w:ascii="Times New Roman" w:hAnsi="Times New Roman" w:cs="Times New Roman"/>
                <w:sz w:val="20"/>
                <w:szCs w:val="20"/>
              </w:rPr>
              <w:t>0.244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019B2" w:rsidRPr="00DC0814" w:rsidRDefault="00D019B2" w:rsidP="00B86A85">
            <w:pPr>
              <w:spacing w:line="240" w:lineRule="auto"/>
              <w:ind w:left="-30" w:firstLine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814">
              <w:rPr>
                <w:rFonts w:ascii="Times New Roman" w:hAnsi="Times New Roman" w:cs="Times New Roman"/>
                <w:sz w:val="20"/>
                <w:szCs w:val="20"/>
              </w:rPr>
              <w:t>0.390</w:t>
            </w:r>
          </w:p>
        </w:tc>
      </w:tr>
      <w:tr w:rsidR="00F4326A" w:rsidRPr="00DC0814" w:rsidTr="00B86A85">
        <w:trPr>
          <w:trHeight w:val="225"/>
        </w:trPr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FF2" w:rsidRPr="00DC0814" w:rsidRDefault="00346FF2" w:rsidP="00AB2D56">
            <w:pPr>
              <w:ind w:left="-30" w:firstLine="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FF2" w:rsidRPr="00DC0814" w:rsidRDefault="00346FF2" w:rsidP="000C42C6">
            <w:pPr>
              <w:ind w:left="-30" w:firstLine="23"/>
              <w:rPr>
                <w:rFonts w:ascii="Times New Roman" w:hAnsi="Times New Roman" w:cs="Times New Roman"/>
                <w:sz w:val="20"/>
                <w:szCs w:val="20"/>
              </w:rPr>
            </w:pPr>
            <w:r w:rsidRPr="00DC0814">
              <w:rPr>
                <w:rFonts w:ascii="Times New Roman" w:hAnsi="Times New Roman" w:cs="Times New Roman"/>
                <w:sz w:val="20"/>
                <w:szCs w:val="20"/>
              </w:rPr>
              <w:t>Х.Бородин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FF2" w:rsidRPr="00EE20AF" w:rsidRDefault="00EE20AF" w:rsidP="00AB2D56">
            <w:pPr>
              <w:ind w:left="-30" w:firstLine="23"/>
              <w:rPr>
                <w:rFonts w:ascii="Times New Roman" w:hAnsi="Times New Roman" w:cs="Times New Roman"/>
                <w:sz w:val="20"/>
                <w:szCs w:val="20"/>
              </w:rPr>
            </w:pPr>
            <w:r w:rsidRPr="00EE20AF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FF2" w:rsidRPr="00EE20AF" w:rsidRDefault="00EE20AF" w:rsidP="00AB2D56">
            <w:pPr>
              <w:ind w:left="-30" w:firstLine="23"/>
              <w:rPr>
                <w:rFonts w:ascii="Times New Roman" w:hAnsi="Times New Roman" w:cs="Times New Roman"/>
                <w:sz w:val="20"/>
                <w:szCs w:val="20"/>
              </w:rPr>
            </w:pPr>
            <w:r w:rsidRPr="00EE20AF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FF2" w:rsidRPr="00DC0814" w:rsidRDefault="00346FF2" w:rsidP="00AB2D56">
            <w:pPr>
              <w:ind w:left="-30" w:firstLine="23"/>
              <w:rPr>
                <w:rFonts w:ascii="Times New Roman" w:hAnsi="Times New Roman" w:cs="Times New Roman"/>
                <w:sz w:val="20"/>
                <w:szCs w:val="20"/>
              </w:rPr>
            </w:pPr>
            <w:r w:rsidRPr="00DC0814">
              <w:rPr>
                <w:rFonts w:ascii="Times New Roman" w:hAnsi="Times New Roman" w:cs="Times New Roman"/>
                <w:sz w:val="20"/>
                <w:szCs w:val="20"/>
              </w:rPr>
              <w:t>0,260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FF2" w:rsidRPr="00DC0814" w:rsidRDefault="00346FF2" w:rsidP="00AB2D56">
            <w:pPr>
              <w:ind w:left="-30" w:firstLine="23"/>
              <w:rPr>
                <w:rFonts w:ascii="Times New Roman" w:hAnsi="Times New Roman" w:cs="Times New Roman"/>
                <w:sz w:val="20"/>
                <w:szCs w:val="20"/>
              </w:rPr>
            </w:pPr>
            <w:r w:rsidRPr="00DC0814">
              <w:rPr>
                <w:rFonts w:ascii="Times New Roman" w:hAnsi="Times New Roman" w:cs="Times New Roman"/>
                <w:sz w:val="20"/>
                <w:szCs w:val="20"/>
              </w:rPr>
              <w:t>0,410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FF2" w:rsidRPr="00DC0814" w:rsidRDefault="00346FF2" w:rsidP="00AB2D56">
            <w:pPr>
              <w:ind w:left="-30" w:firstLine="23"/>
              <w:rPr>
                <w:rFonts w:ascii="Times New Roman" w:hAnsi="Times New Roman" w:cs="Times New Roman"/>
                <w:sz w:val="20"/>
                <w:szCs w:val="20"/>
              </w:rPr>
            </w:pPr>
            <w:r w:rsidRPr="00DC0814">
              <w:rPr>
                <w:rFonts w:ascii="Times New Roman" w:hAnsi="Times New Roman" w:cs="Times New Roman"/>
                <w:sz w:val="20"/>
                <w:szCs w:val="20"/>
              </w:rPr>
              <w:t>1360</w:t>
            </w:r>
            <w:r w:rsidR="00F4326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081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FF2" w:rsidRPr="00DC0814" w:rsidRDefault="00346FF2" w:rsidP="00AB2D56">
            <w:pPr>
              <w:ind w:left="-30" w:firstLine="23"/>
              <w:rPr>
                <w:rFonts w:ascii="Times New Roman" w:hAnsi="Times New Roman" w:cs="Times New Roman"/>
                <w:sz w:val="20"/>
                <w:szCs w:val="20"/>
              </w:rPr>
            </w:pPr>
            <w:r w:rsidRPr="00DC0814">
              <w:rPr>
                <w:rFonts w:ascii="Times New Roman" w:hAnsi="Times New Roman" w:cs="Times New Roman"/>
                <w:sz w:val="20"/>
                <w:szCs w:val="20"/>
              </w:rPr>
              <w:t>2170</w:t>
            </w:r>
            <w:r w:rsidR="00F4326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081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FF2" w:rsidRPr="00DC0814" w:rsidRDefault="00346FF2" w:rsidP="00AB2D56">
            <w:pPr>
              <w:ind w:left="-30" w:hanging="78"/>
              <w:rPr>
                <w:rFonts w:ascii="Times New Roman" w:hAnsi="Times New Roman" w:cs="Times New Roman"/>
                <w:sz w:val="20"/>
                <w:szCs w:val="20"/>
              </w:rPr>
            </w:pPr>
            <w:r w:rsidRPr="00DC0814">
              <w:rPr>
                <w:rFonts w:ascii="Times New Roman" w:hAnsi="Times New Roman" w:cs="Times New Roman"/>
                <w:sz w:val="20"/>
                <w:szCs w:val="20"/>
              </w:rPr>
              <w:t>258400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FF2" w:rsidRPr="00DC0814" w:rsidRDefault="00346FF2" w:rsidP="00AB2D56">
            <w:pPr>
              <w:ind w:left="-30" w:hanging="78"/>
              <w:rPr>
                <w:rFonts w:ascii="Times New Roman" w:hAnsi="Times New Roman" w:cs="Times New Roman"/>
                <w:sz w:val="20"/>
                <w:szCs w:val="20"/>
              </w:rPr>
            </w:pPr>
            <w:r w:rsidRPr="00DC0814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  <w:r w:rsidR="00F4326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081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FF2" w:rsidRPr="00DC0814" w:rsidRDefault="00346FF2" w:rsidP="00AB2D56">
            <w:pPr>
              <w:ind w:left="-30" w:firstLine="23"/>
              <w:rPr>
                <w:rFonts w:ascii="Times New Roman" w:hAnsi="Times New Roman" w:cs="Times New Roman"/>
                <w:sz w:val="20"/>
                <w:szCs w:val="20"/>
              </w:rPr>
            </w:pPr>
            <w:r w:rsidRPr="00DC0814">
              <w:rPr>
                <w:rFonts w:ascii="Times New Roman" w:hAnsi="Times New Roman" w:cs="Times New Roman"/>
                <w:sz w:val="20"/>
                <w:szCs w:val="20"/>
              </w:rPr>
              <w:t>0,049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46FF2" w:rsidRPr="00DC0814" w:rsidRDefault="00346FF2" w:rsidP="00AB2D56">
            <w:pPr>
              <w:ind w:left="-30" w:firstLine="23"/>
              <w:rPr>
                <w:rFonts w:ascii="Times New Roman" w:hAnsi="Times New Roman" w:cs="Times New Roman"/>
                <w:sz w:val="20"/>
                <w:szCs w:val="20"/>
              </w:rPr>
            </w:pPr>
            <w:r w:rsidRPr="00DC0814">
              <w:rPr>
                <w:rFonts w:ascii="Times New Roman" w:hAnsi="Times New Roman" w:cs="Times New Roman"/>
                <w:sz w:val="20"/>
                <w:szCs w:val="20"/>
              </w:rPr>
              <w:t>0,074</w:t>
            </w:r>
          </w:p>
        </w:tc>
      </w:tr>
      <w:tr w:rsidR="00F4326A" w:rsidRPr="00DC0814" w:rsidTr="00B86A85">
        <w:trPr>
          <w:trHeight w:val="270"/>
        </w:trPr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FF2" w:rsidRPr="00DC0814" w:rsidRDefault="00346FF2" w:rsidP="00AB2D56">
            <w:pPr>
              <w:ind w:left="-30" w:firstLine="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FF2" w:rsidRPr="00DC0814" w:rsidRDefault="00346FF2" w:rsidP="000C42C6">
            <w:pPr>
              <w:ind w:left="-30" w:firstLine="23"/>
              <w:rPr>
                <w:rFonts w:ascii="Times New Roman" w:hAnsi="Times New Roman" w:cs="Times New Roman"/>
                <w:sz w:val="20"/>
                <w:szCs w:val="20"/>
              </w:rPr>
            </w:pPr>
            <w:r w:rsidRPr="00DC0814">
              <w:rPr>
                <w:rFonts w:ascii="Times New Roman" w:hAnsi="Times New Roman" w:cs="Times New Roman"/>
                <w:sz w:val="20"/>
                <w:szCs w:val="20"/>
              </w:rPr>
              <w:t>Х.Малый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FF2" w:rsidRPr="00EE20AF" w:rsidRDefault="00D7795E" w:rsidP="00AB2D56">
            <w:pPr>
              <w:ind w:left="-30" w:firstLine="23"/>
              <w:rPr>
                <w:rFonts w:ascii="Times New Roman" w:hAnsi="Times New Roman" w:cs="Times New Roman"/>
                <w:sz w:val="20"/>
                <w:szCs w:val="20"/>
              </w:rPr>
            </w:pPr>
            <w:r w:rsidRPr="00EE20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E20AF" w:rsidRPr="00EE20A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FF2" w:rsidRPr="00EE20AF" w:rsidRDefault="00D7795E" w:rsidP="00AB2D56">
            <w:pPr>
              <w:ind w:left="-30" w:firstLine="23"/>
              <w:rPr>
                <w:rFonts w:ascii="Times New Roman" w:hAnsi="Times New Roman" w:cs="Times New Roman"/>
                <w:sz w:val="20"/>
                <w:szCs w:val="20"/>
              </w:rPr>
            </w:pPr>
            <w:r w:rsidRPr="00EE20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E20AF" w:rsidRPr="00EE20A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FF2" w:rsidRPr="00DC0814" w:rsidRDefault="00D7795E" w:rsidP="00AB2D56">
            <w:pPr>
              <w:ind w:left="-30" w:firstLine="23"/>
              <w:rPr>
                <w:rFonts w:ascii="Times New Roman" w:hAnsi="Times New Roman" w:cs="Times New Roman"/>
                <w:sz w:val="20"/>
                <w:szCs w:val="20"/>
              </w:rPr>
            </w:pPr>
            <w:r w:rsidRPr="00DC0814">
              <w:rPr>
                <w:rFonts w:ascii="Times New Roman" w:hAnsi="Times New Roman" w:cs="Times New Roman"/>
                <w:sz w:val="20"/>
                <w:szCs w:val="20"/>
              </w:rPr>
              <w:t>0,260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FF2" w:rsidRPr="00DC0814" w:rsidRDefault="00D7795E" w:rsidP="00AB2D56">
            <w:pPr>
              <w:ind w:left="-30" w:firstLine="23"/>
              <w:rPr>
                <w:rFonts w:ascii="Times New Roman" w:hAnsi="Times New Roman" w:cs="Times New Roman"/>
                <w:sz w:val="20"/>
                <w:szCs w:val="20"/>
              </w:rPr>
            </w:pPr>
            <w:r w:rsidRPr="00DC0814">
              <w:rPr>
                <w:rFonts w:ascii="Times New Roman" w:hAnsi="Times New Roman" w:cs="Times New Roman"/>
                <w:sz w:val="20"/>
                <w:szCs w:val="20"/>
              </w:rPr>
              <w:t>0,410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FF2" w:rsidRPr="00DC0814" w:rsidRDefault="00D7795E" w:rsidP="00AB2D56">
            <w:pPr>
              <w:ind w:left="-30" w:firstLine="23"/>
              <w:rPr>
                <w:rFonts w:ascii="Times New Roman" w:hAnsi="Times New Roman" w:cs="Times New Roman"/>
                <w:sz w:val="20"/>
                <w:szCs w:val="20"/>
              </w:rPr>
            </w:pPr>
            <w:r w:rsidRPr="00DC0814">
              <w:rPr>
                <w:rFonts w:ascii="Times New Roman" w:hAnsi="Times New Roman" w:cs="Times New Roman"/>
                <w:sz w:val="20"/>
                <w:szCs w:val="20"/>
              </w:rPr>
              <w:t>1360</w:t>
            </w:r>
            <w:r w:rsidR="00F4326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081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FF2" w:rsidRPr="00DC0814" w:rsidRDefault="00D7795E" w:rsidP="00AB2D56">
            <w:pPr>
              <w:ind w:left="-30" w:firstLine="23"/>
              <w:rPr>
                <w:rFonts w:ascii="Times New Roman" w:hAnsi="Times New Roman" w:cs="Times New Roman"/>
                <w:sz w:val="20"/>
                <w:szCs w:val="20"/>
              </w:rPr>
            </w:pPr>
            <w:r w:rsidRPr="00DC0814">
              <w:rPr>
                <w:rFonts w:ascii="Times New Roman" w:hAnsi="Times New Roman" w:cs="Times New Roman"/>
                <w:sz w:val="20"/>
                <w:szCs w:val="20"/>
              </w:rPr>
              <w:t>2170</w:t>
            </w:r>
            <w:r w:rsidR="00F4326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081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FF2" w:rsidRPr="00DC0814" w:rsidRDefault="00D7795E" w:rsidP="00AB2D56">
            <w:pPr>
              <w:ind w:left="-30" w:hanging="78"/>
              <w:rPr>
                <w:rFonts w:ascii="Times New Roman" w:hAnsi="Times New Roman" w:cs="Times New Roman"/>
                <w:sz w:val="20"/>
                <w:szCs w:val="20"/>
              </w:rPr>
            </w:pPr>
            <w:r w:rsidRPr="00DC0814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  <w:r w:rsidR="00F4326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0814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FF2" w:rsidRPr="00DC0814" w:rsidRDefault="00D7795E" w:rsidP="00AB2D56">
            <w:pPr>
              <w:ind w:left="-30" w:hanging="78"/>
              <w:rPr>
                <w:rFonts w:ascii="Times New Roman" w:hAnsi="Times New Roman" w:cs="Times New Roman"/>
                <w:sz w:val="20"/>
                <w:szCs w:val="20"/>
              </w:rPr>
            </w:pPr>
            <w:r w:rsidRPr="00DC0814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  <w:r w:rsidR="00F4326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081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FF2" w:rsidRPr="00DC0814" w:rsidRDefault="00D7795E" w:rsidP="00AB2D56">
            <w:pPr>
              <w:ind w:left="-30" w:firstLine="23"/>
              <w:rPr>
                <w:rFonts w:ascii="Times New Roman" w:hAnsi="Times New Roman" w:cs="Times New Roman"/>
                <w:sz w:val="20"/>
                <w:szCs w:val="20"/>
              </w:rPr>
            </w:pPr>
            <w:r w:rsidRPr="00DC0814">
              <w:rPr>
                <w:rFonts w:ascii="Times New Roman" w:hAnsi="Times New Roman" w:cs="Times New Roman"/>
                <w:sz w:val="20"/>
                <w:szCs w:val="20"/>
              </w:rPr>
              <w:t>0,041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46FF2" w:rsidRPr="00DC0814" w:rsidRDefault="00D7795E" w:rsidP="00AB2D56">
            <w:pPr>
              <w:ind w:left="-30" w:firstLine="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0814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DC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062</w:t>
            </w:r>
          </w:p>
        </w:tc>
      </w:tr>
      <w:tr w:rsidR="00F4326A" w:rsidRPr="00DC0814" w:rsidTr="00B86A85">
        <w:trPr>
          <w:trHeight w:val="270"/>
        </w:trPr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7795E" w:rsidRPr="00DC0814" w:rsidRDefault="00D7795E" w:rsidP="00AB2D56">
            <w:pPr>
              <w:ind w:left="-30" w:firstLine="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7795E" w:rsidRPr="00DC0814" w:rsidRDefault="00D7795E" w:rsidP="000C42C6">
            <w:pPr>
              <w:ind w:left="-30" w:firstLine="23"/>
              <w:rPr>
                <w:rFonts w:ascii="Times New Roman" w:hAnsi="Times New Roman" w:cs="Times New Roman"/>
                <w:sz w:val="20"/>
                <w:szCs w:val="20"/>
              </w:rPr>
            </w:pPr>
            <w:r w:rsidRPr="00DC081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7795E" w:rsidRPr="00EE20AF" w:rsidRDefault="00EE20AF" w:rsidP="00AB2D56">
            <w:pPr>
              <w:ind w:left="-30" w:firstLine="23"/>
              <w:rPr>
                <w:rFonts w:ascii="Times New Roman" w:hAnsi="Times New Roman" w:cs="Times New Roman"/>
                <w:sz w:val="20"/>
                <w:szCs w:val="20"/>
              </w:rPr>
            </w:pPr>
            <w:r w:rsidRPr="00EE20AF">
              <w:rPr>
                <w:rFonts w:ascii="Times New Roman" w:hAnsi="Times New Roman" w:cs="Times New Roman"/>
                <w:sz w:val="20"/>
                <w:szCs w:val="20"/>
              </w:rPr>
              <w:t>596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7795E" w:rsidRPr="00EE20AF" w:rsidRDefault="00EE20AF" w:rsidP="00AB2D56">
            <w:pPr>
              <w:ind w:left="-30" w:firstLine="23"/>
              <w:rPr>
                <w:rFonts w:ascii="Times New Roman" w:hAnsi="Times New Roman" w:cs="Times New Roman"/>
                <w:sz w:val="20"/>
                <w:szCs w:val="20"/>
              </w:rPr>
            </w:pPr>
            <w:r w:rsidRPr="00EE20AF">
              <w:rPr>
                <w:rFonts w:ascii="Times New Roman" w:hAnsi="Times New Roman" w:cs="Times New Roman"/>
                <w:sz w:val="20"/>
                <w:szCs w:val="20"/>
              </w:rPr>
              <w:t>596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7795E" w:rsidRPr="00DC0814" w:rsidRDefault="00D7795E" w:rsidP="00AB2D56">
            <w:pPr>
              <w:ind w:left="-30" w:firstLine="23"/>
              <w:rPr>
                <w:rFonts w:ascii="Times New Roman" w:hAnsi="Times New Roman" w:cs="Times New Roman"/>
                <w:sz w:val="20"/>
                <w:szCs w:val="20"/>
              </w:rPr>
            </w:pPr>
            <w:r w:rsidRPr="00DC0814">
              <w:rPr>
                <w:rFonts w:ascii="Times New Roman" w:hAnsi="Times New Roman" w:cs="Times New Roman"/>
                <w:sz w:val="20"/>
                <w:szCs w:val="20"/>
              </w:rPr>
              <w:t>0,260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7795E" w:rsidRPr="00DC0814" w:rsidRDefault="00D7795E" w:rsidP="00AB2D56">
            <w:pPr>
              <w:ind w:left="-30" w:firstLine="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08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/410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7795E" w:rsidRPr="00DC0814" w:rsidRDefault="00D7795E" w:rsidP="00AB2D56">
            <w:pPr>
              <w:ind w:left="-30" w:firstLine="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1360</w:t>
            </w:r>
            <w:r w:rsidR="00F4326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7795E" w:rsidRPr="00DC0814" w:rsidRDefault="00D7795E" w:rsidP="00AB2D56">
            <w:pPr>
              <w:ind w:left="-30" w:firstLine="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2170</w:t>
            </w:r>
            <w:r w:rsidR="00F4326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7795E" w:rsidRPr="00DC0814" w:rsidRDefault="00D7795E" w:rsidP="00AB2D56">
            <w:pPr>
              <w:ind w:left="-30" w:hanging="7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870</w:t>
            </w:r>
            <w:r w:rsidR="00F4326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7795E" w:rsidRPr="00DC0814" w:rsidRDefault="00D7795E" w:rsidP="00AB2D56">
            <w:pPr>
              <w:ind w:left="-30" w:hanging="7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1323</w:t>
            </w:r>
            <w:r w:rsidR="00F4326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C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7795E" w:rsidRPr="00DC0814" w:rsidRDefault="00F4326A" w:rsidP="00AB2D56">
            <w:pPr>
              <w:ind w:left="-30" w:firstLine="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D7795E" w:rsidRPr="00DC08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795E" w:rsidRPr="00DC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7795E" w:rsidRPr="00DC0814" w:rsidRDefault="00D7795E" w:rsidP="00AB2D56">
            <w:pPr>
              <w:ind w:left="-30" w:firstLine="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081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Pr="00DC08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</w:tr>
    </w:tbl>
    <w:p w:rsidR="00D019B2" w:rsidRPr="00DC0814" w:rsidRDefault="00D019B2" w:rsidP="00D019B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019B2" w:rsidRDefault="00AB2D56" w:rsidP="000F09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Все абоненты на территории </w:t>
      </w:r>
      <w:r w:rsidR="000C42C6">
        <w:rPr>
          <w:rFonts w:ascii="Times New Roman" w:hAnsi="Times New Roman" w:cs="Times New Roman"/>
          <w:sz w:val="24"/>
          <w:szCs w:val="24"/>
        </w:rPr>
        <w:t>Большанского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 поселения оснащены приборами учета электрической энергии.</w:t>
      </w:r>
    </w:p>
    <w:p w:rsidR="00D7795E" w:rsidRDefault="00D7795E" w:rsidP="00D3133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и</w:t>
      </w:r>
      <w:r w:rsidR="007E23EC">
        <w:rPr>
          <w:rFonts w:ascii="Times New Roman" w:hAnsi="Times New Roman" w:cs="Times New Roman"/>
          <w:sz w:val="24"/>
          <w:szCs w:val="24"/>
        </w:rPr>
        <w:t>сточником питания потребителей Б</w:t>
      </w:r>
      <w:r>
        <w:rPr>
          <w:rFonts w:ascii="Times New Roman" w:hAnsi="Times New Roman" w:cs="Times New Roman"/>
          <w:sz w:val="24"/>
          <w:szCs w:val="24"/>
        </w:rPr>
        <w:t>ольшанского сельского поселения останется ПС «Чернянка». Электроснабжение новых потребителей поселения намечается присоединением новых нагрузок по сетям 10 кВ и 0,4 кВ. Основной прирост нагрузки ожидается</w:t>
      </w:r>
      <w:r w:rsidR="00A34684">
        <w:rPr>
          <w:rFonts w:ascii="Times New Roman" w:hAnsi="Times New Roman" w:cs="Times New Roman"/>
          <w:sz w:val="24"/>
          <w:szCs w:val="24"/>
        </w:rPr>
        <w:t xml:space="preserve"> за счет увеличения норм потребления электроэнергии </w:t>
      </w:r>
      <w:r w:rsidR="007E23EC">
        <w:rPr>
          <w:rFonts w:ascii="Times New Roman" w:hAnsi="Times New Roman" w:cs="Times New Roman"/>
          <w:sz w:val="24"/>
          <w:szCs w:val="24"/>
        </w:rPr>
        <w:t>н</w:t>
      </w:r>
      <w:r w:rsidR="00A34684">
        <w:rPr>
          <w:rFonts w:ascii="Times New Roman" w:hAnsi="Times New Roman" w:cs="Times New Roman"/>
          <w:sz w:val="24"/>
          <w:szCs w:val="24"/>
        </w:rPr>
        <w:t>аселением, нового строительства и объектов производства. Обеспечение электроэнергией перспективных потребителей Большанского сельского поселения на расчетный срок в полном объеме (при учете потребителей Чернянского городского поселения) возможно при условии проведения реконструкции ПС «Чернянка» с установкой нового оборудования, увеличением трансформаторной мощности. Реконструкция линий электропередачи в сельском поселении произведена в полном объеме. Населенные пункты освещаются в ночное время  фонарями уличного</w:t>
      </w:r>
      <w:r w:rsidR="00E26DC2">
        <w:rPr>
          <w:rFonts w:ascii="Times New Roman" w:hAnsi="Times New Roman" w:cs="Times New Roman"/>
          <w:sz w:val="24"/>
          <w:szCs w:val="24"/>
        </w:rPr>
        <w:t xml:space="preserve"> освещения в количестве 95 штук, протяженность сетей – 14,5км.</w:t>
      </w:r>
    </w:p>
    <w:p w:rsidR="00D019B2" w:rsidRPr="00A84563" w:rsidRDefault="00DA3BA9" w:rsidP="000F0977">
      <w:pPr>
        <w:pStyle w:val="3"/>
        <w:keepLines w:val="0"/>
        <w:numPr>
          <w:ilvl w:val="2"/>
          <w:numId w:val="0"/>
        </w:numPr>
        <w:tabs>
          <w:tab w:val="num" w:pos="720"/>
        </w:tabs>
        <w:spacing w:before="240" w:after="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264978359"/>
      <w:bookmarkStart w:id="7" w:name="_Toc265088582"/>
      <w:r>
        <w:rPr>
          <w:rFonts w:ascii="Times New Roman" w:hAnsi="Times New Roman" w:cs="Times New Roman"/>
          <w:color w:val="auto"/>
          <w:sz w:val="24"/>
          <w:szCs w:val="24"/>
        </w:rPr>
        <w:t>2.5.</w:t>
      </w:r>
      <w:r w:rsidR="00E26DC2">
        <w:rPr>
          <w:rFonts w:ascii="Times New Roman" w:hAnsi="Times New Roman" w:cs="Times New Roman"/>
          <w:color w:val="auto"/>
          <w:sz w:val="24"/>
          <w:szCs w:val="24"/>
        </w:rPr>
        <w:t>Общие характеристики т</w:t>
      </w:r>
      <w:r w:rsidR="00D019B2" w:rsidRPr="00A84563">
        <w:rPr>
          <w:rFonts w:ascii="Times New Roman" w:hAnsi="Times New Roman" w:cs="Times New Roman"/>
          <w:color w:val="auto"/>
          <w:sz w:val="24"/>
          <w:szCs w:val="24"/>
        </w:rPr>
        <w:t>еплоснабжени</w:t>
      </w:r>
      <w:bookmarkEnd w:id="6"/>
      <w:bookmarkEnd w:id="7"/>
      <w:r w:rsidR="00E26DC2">
        <w:rPr>
          <w:rFonts w:ascii="Times New Roman" w:hAnsi="Times New Roman" w:cs="Times New Roman"/>
          <w:color w:val="auto"/>
          <w:sz w:val="24"/>
          <w:szCs w:val="24"/>
        </w:rPr>
        <w:t>я</w:t>
      </w:r>
    </w:p>
    <w:p w:rsidR="00D019B2" w:rsidRPr="00D019B2" w:rsidRDefault="00D019B2" w:rsidP="00D31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9B2">
        <w:rPr>
          <w:rFonts w:ascii="Times New Roman" w:hAnsi="Times New Roman" w:cs="Times New Roman"/>
          <w:sz w:val="24"/>
          <w:szCs w:val="24"/>
        </w:rPr>
        <w:t xml:space="preserve">Теплоснабжение и обеспечение населения горячей водой осуществляется от индивидуальных источников отопления, работающих на природном газе и расположенных в жилых домах. </w:t>
      </w:r>
    </w:p>
    <w:p w:rsidR="00D019B2" w:rsidRPr="00D019B2" w:rsidRDefault="00DA3BA9" w:rsidP="000F0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</w:t>
      </w:r>
      <w:r w:rsidR="00D019B2" w:rsidRPr="00D019B2">
        <w:rPr>
          <w:rFonts w:ascii="Times New Roman" w:hAnsi="Times New Roman" w:cs="Times New Roman"/>
          <w:sz w:val="24"/>
          <w:szCs w:val="24"/>
        </w:rPr>
        <w:t xml:space="preserve"> теплоснабжения общественных зданий осуществляется от индивидуальных источников отопления, работающих на природном газе и расположенных непосредственно в самом здании. Среди них в ведении</w:t>
      </w:r>
      <w:r w:rsidR="000C42C6">
        <w:rPr>
          <w:rFonts w:ascii="Times New Roman" w:hAnsi="Times New Roman" w:cs="Times New Roman"/>
          <w:sz w:val="24"/>
          <w:szCs w:val="24"/>
        </w:rPr>
        <w:t xml:space="preserve"> муниципалитета находятся: МОУ О</w:t>
      </w:r>
      <w:r w:rsidR="00D019B2" w:rsidRPr="00D019B2">
        <w:rPr>
          <w:rFonts w:ascii="Times New Roman" w:hAnsi="Times New Roman" w:cs="Times New Roman"/>
          <w:sz w:val="24"/>
          <w:szCs w:val="24"/>
        </w:rPr>
        <w:t>ОШ с. </w:t>
      </w:r>
      <w:r w:rsidR="000C42C6">
        <w:rPr>
          <w:rFonts w:ascii="Times New Roman" w:hAnsi="Times New Roman" w:cs="Times New Roman"/>
          <w:sz w:val="24"/>
          <w:szCs w:val="24"/>
        </w:rPr>
        <w:t>Большое</w:t>
      </w:r>
      <w:r w:rsidR="00D642B2">
        <w:rPr>
          <w:rFonts w:ascii="Times New Roman" w:hAnsi="Times New Roman" w:cs="Times New Roman"/>
          <w:sz w:val="24"/>
          <w:szCs w:val="24"/>
        </w:rPr>
        <w:t>, Д/С</w:t>
      </w:r>
      <w:r w:rsidR="00585950">
        <w:rPr>
          <w:rFonts w:ascii="Times New Roman" w:hAnsi="Times New Roman" w:cs="Times New Roman"/>
          <w:sz w:val="24"/>
          <w:szCs w:val="24"/>
        </w:rPr>
        <w:t xml:space="preserve"> «</w:t>
      </w:r>
      <w:r w:rsidR="00397891">
        <w:rPr>
          <w:rFonts w:ascii="Times New Roman" w:hAnsi="Times New Roman" w:cs="Times New Roman"/>
          <w:sz w:val="24"/>
          <w:szCs w:val="24"/>
        </w:rPr>
        <w:t>Звездочка»</w:t>
      </w:r>
      <w:r w:rsidR="00D019B2" w:rsidRPr="00D019B2">
        <w:rPr>
          <w:rFonts w:ascii="Times New Roman" w:hAnsi="Times New Roman" w:cs="Times New Roman"/>
          <w:sz w:val="24"/>
          <w:szCs w:val="24"/>
        </w:rPr>
        <w:t xml:space="preserve"> с. </w:t>
      </w:r>
      <w:r w:rsidR="000C42C6">
        <w:rPr>
          <w:rFonts w:ascii="Times New Roman" w:hAnsi="Times New Roman" w:cs="Times New Roman"/>
          <w:sz w:val="24"/>
          <w:szCs w:val="24"/>
        </w:rPr>
        <w:t>Большое</w:t>
      </w:r>
      <w:r w:rsidR="00D019B2" w:rsidRPr="00D019B2">
        <w:rPr>
          <w:rFonts w:ascii="Times New Roman" w:hAnsi="Times New Roman" w:cs="Times New Roman"/>
          <w:sz w:val="24"/>
          <w:szCs w:val="24"/>
        </w:rPr>
        <w:t xml:space="preserve">, </w:t>
      </w:r>
      <w:r w:rsidR="000C42C6">
        <w:rPr>
          <w:rFonts w:ascii="Times New Roman" w:hAnsi="Times New Roman" w:cs="Times New Roman"/>
          <w:sz w:val="24"/>
          <w:szCs w:val="24"/>
        </w:rPr>
        <w:t xml:space="preserve">ФАП, </w:t>
      </w:r>
      <w:r w:rsidR="00D642B2">
        <w:rPr>
          <w:rFonts w:ascii="Times New Roman" w:hAnsi="Times New Roman" w:cs="Times New Roman"/>
          <w:sz w:val="24"/>
          <w:szCs w:val="24"/>
        </w:rPr>
        <w:t>здание администрации, Д</w:t>
      </w:r>
      <w:r w:rsidR="00D019B2" w:rsidRPr="00D019B2">
        <w:rPr>
          <w:rFonts w:ascii="Times New Roman" w:hAnsi="Times New Roman" w:cs="Times New Roman"/>
          <w:sz w:val="24"/>
          <w:szCs w:val="24"/>
        </w:rPr>
        <w:t>ом культ</w:t>
      </w:r>
      <w:r w:rsidR="00D642B2">
        <w:rPr>
          <w:rFonts w:ascii="Times New Roman" w:hAnsi="Times New Roman" w:cs="Times New Roman"/>
          <w:sz w:val="24"/>
          <w:szCs w:val="24"/>
        </w:rPr>
        <w:t>уры</w:t>
      </w:r>
      <w:proofErr w:type="gramStart"/>
      <w:r w:rsidR="000C42C6">
        <w:rPr>
          <w:rFonts w:ascii="Times New Roman" w:hAnsi="Times New Roman" w:cs="Times New Roman"/>
          <w:sz w:val="24"/>
          <w:szCs w:val="24"/>
        </w:rPr>
        <w:t xml:space="preserve"> </w:t>
      </w:r>
      <w:r w:rsidR="00D019B2" w:rsidRPr="00D019B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019B2" w:rsidRPr="00D019B2" w:rsidRDefault="00AB2D56" w:rsidP="000F09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151AC">
        <w:rPr>
          <w:rFonts w:ascii="Times New Roman" w:hAnsi="Times New Roman" w:cs="Times New Roman"/>
          <w:sz w:val="24"/>
          <w:szCs w:val="24"/>
        </w:rPr>
        <w:t xml:space="preserve">  Во всех котельны</w:t>
      </w:r>
      <w:proofErr w:type="gramStart"/>
      <w:r w:rsidR="00F151AC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="00F151AC">
        <w:rPr>
          <w:rFonts w:ascii="Times New Roman" w:hAnsi="Times New Roman" w:cs="Times New Roman"/>
          <w:sz w:val="24"/>
          <w:szCs w:val="24"/>
        </w:rPr>
        <w:t>топочных) установлены приборы учета газа, т.к. котельные работают на природном газе.</w:t>
      </w:r>
    </w:p>
    <w:p w:rsidR="00D019B2" w:rsidRPr="00A84563" w:rsidRDefault="00DA3BA9" w:rsidP="000F0977">
      <w:pPr>
        <w:pStyle w:val="3"/>
        <w:keepLines w:val="0"/>
        <w:numPr>
          <w:ilvl w:val="2"/>
          <w:numId w:val="0"/>
        </w:numPr>
        <w:tabs>
          <w:tab w:val="num" w:pos="720"/>
        </w:tabs>
        <w:spacing w:before="240" w:after="60" w:line="240" w:lineRule="auto"/>
        <w:ind w:left="720" w:hanging="7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264978360"/>
      <w:bookmarkStart w:id="9" w:name="_Toc265088583"/>
      <w:r>
        <w:rPr>
          <w:rFonts w:ascii="Times New Roman" w:hAnsi="Times New Roman" w:cs="Times New Roman"/>
          <w:color w:val="auto"/>
          <w:sz w:val="24"/>
          <w:szCs w:val="24"/>
        </w:rPr>
        <w:t>2.6.</w:t>
      </w:r>
      <w:r w:rsidR="00E26DC2">
        <w:rPr>
          <w:rFonts w:ascii="Times New Roman" w:hAnsi="Times New Roman" w:cs="Times New Roman"/>
          <w:color w:val="auto"/>
          <w:sz w:val="24"/>
          <w:szCs w:val="24"/>
        </w:rPr>
        <w:t>Общие характеристики г</w:t>
      </w:r>
      <w:r w:rsidR="00D019B2" w:rsidRPr="00A84563">
        <w:rPr>
          <w:rFonts w:ascii="Times New Roman" w:hAnsi="Times New Roman" w:cs="Times New Roman"/>
          <w:color w:val="auto"/>
          <w:sz w:val="24"/>
          <w:szCs w:val="24"/>
        </w:rPr>
        <w:t>азоснабжени</w:t>
      </w:r>
      <w:bookmarkEnd w:id="8"/>
      <w:bookmarkEnd w:id="9"/>
      <w:r w:rsidR="00E26DC2">
        <w:rPr>
          <w:rFonts w:ascii="Times New Roman" w:hAnsi="Times New Roman" w:cs="Times New Roman"/>
          <w:color w:val="auto"/>
          <w:sz w:val="24"/>
          <w:szCs w:val="24"/>
        </w:rPr>
        <w:t>я</w:t>
      </w:r>
    </w:p>
    <w:p w:rsidR="00D019B2" w:rsidRPr="00D019B2" w:rsidRDefault="00D019B2" w:rsidP="00D31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9B2">
        <w:rPr>
          <w:rFonts w:ascii="Times New Roman" w:hAnsi="Times New Roman" w:cs="Times New Roman"/>
          <w:sz w:val="24"/>
          <w:szCs w:val="24"/>
        </w:rPr>
        <w:t>Газоснабжение Чернянского района осуществляется природным газом. Природный газ поступает по двум магистральным газопроводам на газораспределительную станцию п. Чернянка по магистральному газопроводу Ставрополь-Москва и газопроводу-отводу Острогожск - Старый Оскол - Губкин ООО "</w:t>
      </w:r>
      <w:proofErr w:type="spellStart"/>
      <w:r w:rsidRPr="00D019B2">
        <w:rPr>
          <w:rFonts w:ascii="Times New Roman" w:hAnsi="Times New Roman" w:cs="Times New Roman"/>
          <w:sz w:val="24"/>
          <w:szCs w:val="24"/>
        </w:rPr>
        <w:t>Мострансгаз</w:t>
      </w:r>
      <w:proofErr w:type="spellEnd"/>
      <w:r w:rsidRPr="00D019B2">
        <w:rPr>
          <w:rFonts w:ascii="Times New Roman" w:hAnsi="Times New Roman" w:cs="Times New Roman"/>
          <w:sz w:val="24"/>
          <w:szCs w:val="24"/>
        </w:rPr>
        <w:t xml:space="preserve">". От газораспределительной станции газ далее поступает в сельские поселения. В </w:t>
      </w:r>
      <w:r w:rsidR="000C42C6">
        <w:rPr>
          <w:rFonts w:ascii="Times New Roman" w:hAnsi="Times New Roman" w:cs="Times New Roman"/>
          <w:sz w:val="24"/>
          <w:szCs w:val="24"/>
        </w:rPr>
        <w:t>Большанское</w:t>
      </w:r>
      <w:r w:rsidRPr="00D019B2">
        <w:rPr>
          <w:rFonts w:ascii="Times New Roman" w:hAnsi="Times New Roman" w:cs="Times New Roman"/>
          <w:sz w:val="24"/>
          <w:szCs w:val="24"/>
        </w:rPr>
        <w:t xml:space="preserve"> сельское поселение подача газа осуществляется от газораспределительной станции, расположенного в селе Хитрово. Система газоснабжения ступенчатая ГРС – ГРП – потребитель. Природный газ используется на технологические нужды сельского хозяйства, источники тепла и хозяйственно-бытовые нужды населения.</w:t>
      </w:r>
    </w:p>
    <w:p w:rsidR="00D019B2" w:rsidRPr="00D019B2" w:rsidRDefault="00D019B2" w:rsidP="000F0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19B2">
        <w:rPr>
          <w:rFonts w:ascii="Times New Roman" w:hAnsi="Times New Roman" w:cs="Times New Roman"/>
          <w:sz w:val="24"/>
          <w:szCs w:val="24"/>
        </w:rPr>
        <w:t>Межпосе</w:t>
      </w:r>
      <w:r w:rsidR="00C92741">
        <w:rPr>
          <w:rFonts w:ascii="Times New Roman" w:hAnsi="Times New Roman" w:cs="Times New Roman"/>
          <w:sz w:val="24"/>
          <w:szCs w:val="24"/>
        </w:rPr>
        <w:t>ле</w:t>
      </w:r>
      <w:r w:rsidRPr="00D019B2">
        <w:rPr>
          <w:rFonts w:ascii="Times New Roman" w:hAnsi="Times New Roman" w:cs="Times New Roman"/>
          <w:sz w:val="24"/>
          <w:szCs w:val="24"/>
        </w:rPr>
        <w:t>нческие</w:t>
      </w:r>
      <w:proofErr w:type="spellEnd"/>
      <w:r w:rsidRPr="00D019B2">
        <w:rPr>
          <w:rFonts w:ascii="Times New Roman" w:hAnsi="Times New Roman" w:cs="Times New Roman"/>
          <w:sz w:val="24"/>
          <w:szCs w:val="24"/>
        </w:rPr>
        <w:t xml:space="preserve"> газопроводы выпол</w:t>
      </w:r>
      <w:r w:rsidR="00C92741">
        <w:rPr>
          <w:rFonts w:ascii="Times New Roman" w:hAnsi="Times New Roman" w:cs="Times New Roman"/>
          <w:sz w:val="24"/>
          <w:szCs w:val="24"/>
        </w:rPr>
        <w:t>нены в различных диаметрах от 76 до 219</w:t>
      </w:r>
      <w:r w:rsidRPr="00D019B2">
        <w:rPr>
          <w:rFonts w:ascii="Times New Roman" w:hAnsi="Times New Roman" w:cs="Times New Roman"/>
          <w:sz w:val="24"/>
          <w:szCs w:val="24"/>
        </w:rPr>
        <w:t xml:space="preserve"> мм с расчетом на давление 12 кгс/см</w:t>
      </w:r>
      <w:proofErr w:type="gramStart"/>
      <w:r w:rsidRPr="00D019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019B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019B2">
        <w:rPr>
          <w:rFonts w:ascii="Times New Roman" w:hAnsi="Times New Roman" w:cs="Times New Roman"/>
          <w:sz w:val="24"/>
          <w:szCs w:val="24"/>
        </w:rPr>
        <w:t xml:space="preserve">. Все поселения и охвачены системой газоснабжения. Потребление газа продолжает расти. В будущем должно наступить насыщение, связанное с ростом тарифов и распространением ресурсосберегающих технологий. </w:t>
      </w:r>
    </w:p>
    <w:p w:rsidR="00D019B2" w:rsidRPr="00D019B2" w:rsidRDefault="00D019B2" w:rsidP="000F0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9B2">
        <w:rPr>
          <w:rFonts w:ascii="Times New Roman" w:hAnsi="Times New Roman" w:cs="Times New Roman"/>
          <w:sz w:val="24"/>
          <w:szCs w:val="24"/>
        </w:rPr>
        <w:t xml:space="preserve">К недостаткам существующей системы газоснабжения поселения можно отнести то, что существующие газораспределительные пункты являются тупиковыми, более 60% газопроводов выполнены </w:t>
      </w:r>
      <w:proofErr w:type="spellStart"/>
      <w:r w:rsidRPr="00D019B2">
        <w:rPr>
          <w:rFonts w:ascii="Times New Roman" w:hAnsi="Times New Roman" w:cs="Times New Roman"/>
          <w:sz w:val="24"/>
          <w:szCs w:val="24"/>
        </w:rPr>
        <w:t>надземно</w:t>
      </w:r>
      <w:proofErr w:type="spellEnd"/>
      <w:r w:rsidRPr="00D019B2">
        <w:rPr>
          <w:rFonts w:ascii="Times New Roman" w:hAnsi="Times New Roman" w:cs="Times New Roman"/>
          <w:sz w:val="24"/>
          <w:szCs w:val="24"/>
        </w:rPr>
        <w:t>, а также отсутствуют средства телеметрии на ШРП.</w:t>
      </w:r>
    </w:p>
    <w:p w:rsidR="00F151AC" w:rsidRPr="00D019B2" w:rsidRDefault="00F151AC" w:rsidP="000F09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Все абоненты на территории </w:t>
      </w:r>
      <w:r w:rsidR="000C42C6">
        <w:rPr>
          <w:rFonts w:ascii="Times New Roman" w:hAnsi="Times New Roman" w:cs="Times New Roman"/>
          <w:sz w:val="24"/>
          <w:szCs w:val="24"/>
        </w:rPr>
        <w:t>Большанского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 поселения оснащены приборами учета газа.</w:t>
      </w:r>
    </w:p>
    <w:p w:rsidR="00D019B2" w:rsidRDefault="00D019B2" w:rsidP="000F0977">
      <w:pPr>
        <w:spacing w:after="0" w:line="24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AB2D56" w:rsidRDefault="00AB2D56" w:rsidP="000F0977">
      <w:pPr>
        <w:spacing w:after="0" w:line="240" w:lineRule="auto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Style w:val="FontStyle12"/>
          <w:rFonts w:ascii="Times New Roman" w:hAnsi="Times New Roman" w:cs="Times New Roman"/>
          <w:sz w:val="24"/>
          <w:szCs w:val="24"/>
        </w:rPr>
        <w:t>. Обосновывающие материалы характеристик состояния и п</w:t>
      </w:r>
      <w:r w:rsidR="00B647D9">
        <w:rPr>
          <w:rStyle w:val="FontStyle12"/>
          <w:rFonts w:ascii="Times New Roman" w:hAnsi="Times New Roman" w:cs="Times New Roman"/>
          <w:sz w:val="24"/>
          <w:szCs w:val="24"/>
        </w:rPr>
        <w:t>роблем коммунальной инфраструкту</w:t>
      </w:r>
      <w:r>
        <w:rPr>
          <w:rStyle w:val="FontStyle12"/>
          <w:rFonts w:ascii="Times New Roman" w:hAnsi="Times New Roman" w:cs="Times New Roman"/>
          <w:sz w:val="24"/>
          <w:szCs w:val="24"/>
        </w:rPr>
        <w:t>ры</w:t>
      </w:r>
    </w:p>
    <w:p w:rsidR="003D0800" w:rsidRDefault="003D0800" w:rsidP="000F0977">
      <w:pPr>
        <w:spacing w:after="0" w:line="24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3.1.Водоснабжение</w:t>
      </w:r>
    </w:p>
    <w:p w:rsidR="003D0800" w:rsidRDefault="009D40C2" w:rsidP="000F0977">
      <w:pPr>
        <w:spacing w:after="0" w:line="24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- </w:t>
      </w:r>
      <w:r w:rsidR="003D0800">
        <w:rPr>
          <w:rStyle w:val="FontStyle12"/>
          <w:rFonts w:ascii="Times New Roman" w:hAnsi="Times New Roman" w:cs="Times New Roman"/>
          <w:sz w:val="24"/>
          <w:szCs w:val="24"/>
        </w:rPr>
        <w:t>Институциональная структура</w:t>
      </w:r>
    </w:p>
    <w:p w:rsidR="009D40C2" w:rsidRDefault="009D40C2" w:rsidP="000F0977">
      <w:pPr>
        <w:spacing w:after="0" w:line="24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D40C2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   На территории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42C6">
        <w:rPr>
          <w:rStyle w:val="FontStyle12"/>
          <w:rFonts w:ascii="Times New Roman" w:hAnsi="Times New Roman" w:cs="Times New Roman"/>
          <w:b w:val="0"/>
          <w:sz w:val="24"/>
          <w:szCs w:val="24"/>
        </w:rPr>
        <w:t>Большанского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сельского поселения работает одна организация – МУП «Водоканал», которая оказывает весь спектр услуг по водоснабжению потребителей и является гарантирующим поставщиком холодного водоснабжения.</w:t>
      </w:r>
      <w:r w:rsidR="00111085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Действующая договорная система: заключение договоров в письменной форме с потребителями и заключ</w:t>
      </w:r>
      <w:r w:rsidR="00E94300">
        <w:rPr>
          <w:rStyle w:val="FontStyle12"/>
          <w:rFonts w:ascii="Times New Roman" w:hAnsi="Times New Roman" w:cs="Times New Roman"/>
          <w:b w:val="0"/>
          <w:sz w:val="24"/>
          <w:szCs w:val="24"/>
        </w:rPr>
        <w:t>ение договоров в устной форме (</w:t>
      </w:r>
      <w:r w:rsidR="00111085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публичный договор). Из </w:t>
      </w:r>
      <w:r w:rsidR="00111085" w:rsidRPr="00C92741">
        <w:rPr>
          <w:rStyle w:val="FontStyle12"/>
          <w:rFonts w:ascii="Times New Roman" w:hAnsi="Times New Roman" w:cs="Times New Roman"/>
          <w:b w:val="0"/>
          <w:sz w:val="24"/>
          <w:szCs w:val="24"/>
        </w:rPr>
        <w:t>2</w:t>
      </w:r>
      <w:r w:rsidR="00C92741" w:rsidRPr="00C92741">
        <w:rPr>
          <w:rStyle w:val="FontStyle12"/>
          <w:rFonts w:ascii="Times New Roman" w:hAnsi="Times New Roman" w:cs="Times New Roman"/>
          <w:b w:val="0"/>
          <w:sz w:val="24"/>
          <w:szCs w:val="24"/>
        </w:rPr>
        <w:t>80</w:t>
      </w:r>
      <w:r w:rsidR="00DD49C9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потребителей заключено 280</w:t>
      </w:r>
      <w:r w:rsidR="00111085" w:rsidRPr="00C92741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договоров в письменной форме, что составляет </w:t>
      </w:r>
      <w:r w:rsidR="00DD49C9">
        <w:rPr>
          <w:rStyle w:val="FontStyle12"/>
          <w:rFonts w:ascii="Times New Roman" w:hAnsi="Times New Roman" w:cs="Times New Roman"/>
          <w:b w:val="0"/>
          <w:sz w:val="24"/>
          <w:szCs w:val="24"/>
        </w:rPr>
        <w:t>100</w:t>
      </w:r>
      <w:r w:rsidR="00111085" w:rsidRPr="00C92741">
        <w:rPr>
          <w:rStyle w:val="FontStyle12"/>
          <w:rFonts w:ascii="Times New Roman" w:hAnsi="Times New Roman" w:cs="Times New Roman"/>
          <w:b w:val="0"/>
          <w:sz w:val="24"/>
          <w:szCs w:val="24"/>
        </w:rPr>
        <w:t>%. Система расчетов</w:t>
      </w:r>
      <w:r w:rsidR="00111085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осуществляется в соответствии с положениями жилищного кодекса РФ и Пра</w:t>
      </w:r>
      <w:r w:rsidR="009F6626">
        <w:rPr>
          <w:rStyle w:val="FontStyle12"/>
          <w:rFonts w:ascii="Times New Roman" w:hAnsi="Times New Roman" w:cs="Times New Roman"/>
          <w:b w:val="0"/>
          <w:sz w:val="24"/>
          <w:szCs w:val="24"/>
        </w:rPr>
        <w:t>вил холодного водоснабжения и водоотведения, утвержденных постановлением правительства РФ от 29 июля 2013 года №</w:t>
      </w:r>
      <w:r w:rsidR="00E9430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F6626">
        <w:rPr>
          <w:rStyle w:val="FontStyle12"/>
          <w:rFonts w:ascii="Times New Roman" w:hAnsi="Times New Roman" w:cs="Times New Roman"/>
          <w:b w:val="0"/>
          <w:sz w:val="24"/>
          <w:szCs w:val="24"/>
        </w:rPr>
        <w:t>644.</w:t>
      </w:r>
    </w:p>
    <w:p w:rsidR="009F6626" w:rsidRPr="009F6626" w:rsidRDefault="009F6626" w:rsidP="00D019B2">
      <w:pPr>
        <w:spacing w:after="0" w:line="36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9F6626">
        <w:rPr>
          <w:rStyle w:val="FontStyle12"/>
          <w:rFonts w:ascii="Times New Roman" w:hAnsi="Times New Roman" w:cs="Times New Roman"/>
          <w:sz w:val="24"/>
          <w:szCs w:val="24"/>
        </w:rPr>
        <w:t>-Характеристика системы водоснабжения</w:t>
      </w:r>
    </w:p>
    <w:p w:rsidR="006329E6" w:rsidRPr="00D31333" w:rsidRDefault="009F6626" w:rsidP="00D3133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      Водопроводные сети по селу </w:t>
      </w:r>
      <w:proofErr w:type="gramStart"/>
      <w:r w:rsidR="000C42C6">
        <w:rPr>
          <w:rStyle w:val="FontStyle12"/>
          <w:rFonts w:ascii="Times New Roman" w:hAnsi="Times New Roman" w:cs="Times New Roman"/>
          <w:b w:val="0"/>
          <w:sz w:val="24"/>
          <w:szCs w:val="24"/>
        </w:rPr>
        <w:t>Большое</w:t>
      </w:r>
      <w:proofErr w:type="gramEnd"/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проложены из </w:t>
      </w:r>
      <w:r w:rsidR="00DD49C9">
        <w:rPr>
          <w:rStyle w:val="FontStyle12"/>
          <w:rFonts w:ascii="Times New Roman" w:hAnsi="Times New Roman" w:cs="Times New Roman"/>
          <w:b w:val="0"/>
          <w:sz w:val="24"/>
          <w:szCs w:val="24"/>
        </w:rPr>
        <w:t>пластиковых</w:t>
      </w:r>
      <w:r w:rsidR="007E23EC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труб протяженностью</w:t>
      </w:r>
      <w:r w:rsidRPr="00C92741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92741" w:rsidRPr="00A912C0">
        <w:rPr>
          <w:rStyle w:val="FontStyle12"/>
          <w:rFonts w:ascii="Times New Roman" w:hAnsi="Times New Roman" w:cs="Times New Roman"/>
          <w:b w:val="0"/>
          <w:sz w:val="24"/>
          <w:szCs w:val="24"/>
        </w:rPr>
        <w:t>7</w:t>
      </w:r>
      <w:r w:rsidR="00A912C0" w:rsidRPr="00A912C0">
        <w:rPr>
          <w:rStyle w:val="FontStyle12"/>
          <w:rFonts w:ascii="Times New Roman" w:hAnsi="Times New Roman" w:cs="Times New Roman"/>
          <w:b w:val="0"/>
          <w:sz w:val="24"/>
          <w:szCs w:val="24"/>
        </w:rPr>
        <w:t>,</w:t>
      </w:r>
      <w:r w:rsidR="00A912C0">
        <w:rPr>
          <w:rStyle w:val="FontStyle12"/>
          <w:rFonts w:ascii="Times New Roman" w:hAnsi="Times New Roman" w:cs="Times New Roman"/>
          <w:b w:val="0"/>
          <w:sz w:val="24"/>
          <w:szCs w:val="24"/>
        </w:rPr>
        <w:t>8</w:t>
      </w:r>
      <w:r w:rsidR="00C92741">
        <w:rPr>
          <w:rStyle w:val="FontStyle12"/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км. В основном система кольцевая, за исключением тупиковых ответвлений. На водопроводе установлены: водоразборные колонки в </w:t>
      </w:r>
      <w:r w:rsidRPr="00A912C0">
        <w:rPr>
          <w:rStyle w:val="FontStyle12"/>
          <w:rFonts w:ascii="Times New Roman" w:hAnsi="Times New Roman" w:cs="Times New Roman"/>
          <w:b w:val="0"/>
          <w:sz w:val="24"/>
          <w:szCs w:val="24"/>
        </w:rPr>
        <w:t>количестве 83 шт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. и пожарные гидранты в </w:t>
      </w:r>
      <w:r w:rsidRPr="00A912C0">
        <w:rPr>
          <w:rStyle w:val="FontStyle12"/>
          <w:rFonts w:ascii="Times New Roman" w:hAnsi="Times New Roman" w:cs="Times New Roman"/>
          <w:b w:val="0"/>
          <w:sz w:val="24"/>
          <w:szCs w:val="24"/>
        </w:rPr>
        <w:t>количестве</w:t>
      </w:r>
      <w:r w:rsidRPr="00A912C0">
        <w:rPr>
          <w:rStyle w:val="FontStyle12"/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="007E23EC" w:rsidRPr="00A912C0">
        <w:rPr>
          <w:rStyle w:val="FontStyle12"/>
          <w:rFonts w:ascii="Times New Roman" w:hAnsi="Times New Roman" w:cs="Times New Roman"/>
          <w:b w:val="0"/>
          <w:sz w:val="24"/>
          <w:szCs w:val="24"/>
        </w:rPr>
        <w:t>3</w:t>
      </w:r>
      <w:r w:rsidR="007E23EC" w:rsidRPr="00A912C0">
        <w:rPr>
          <w:rStyle w:val="FontStyle12"/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="00E94300" w:rsidRPr="00A912C0">
        <w:rPr>
          <w:rStyle w:val="FontStyle12"/>
          <w:rFonts w:ascii="Times New Roman" w:hAnsi="Times New Roman" w:cs="Times New Roman"/>
          <w:b w:val="0"/>
          <w:sz w:val="24"/>
          <w:szCs w:val="24"/>
        </w:rPr>
        <w:t>шт.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Во</w:t>
      </w:r>
      <w:r w:rsidR="00DD49C9">
        <w:rPr>
          <w:rStyle w:val="FontStyle12"/>
          <w:rFonts w:ascii="Times New Roman" w:hAnsi="Times New Roman" w:cs="Times New Roman"/>
          <w:b w:val="0"/>
          <w:sz w:val="24"/>
          <w:szCs w:val="24"/>
        </w:rPr>
        <w:t>дозабор состоит из двух скважин.</w:t>
      </w:r>
      <w:r w:rsidR="00A912C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Глубина скважин 140 м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. Водоподъемные тру</w:t>
      </w:r>
      <w:r w:rsidR="007E23EC">
        <w:rPr>
          <w:rStyle w:val="FontStyle12"/>
          <w:rFonts w:ascii="Times New Roman" w:hAnsi="Times New Roman" w:cs="Times New Roman"/>
          <w:b w:val="0"/>
          <w:sz w:val="24"/>
          <w:szCs w:val="24"/>
        </w:rPr>
        <w:t>бы металлические. На скважинах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установлено автоматическое управление подачи воды ЗТ-ЗАП. </w:t>
      </w:r>
      <w:r w:rsidR="00B2088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33CC8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На водопроводных сетях смонтированы </w:t>
      </w:r>
      <w:r w:rsidR="007E23EC">
        <w:rPr>
          <w:rFonts w:ascii="Times New Roman" w:hAnsi="Times New Roman" w:cs="Times New Roman"/>
          <w:sz w:val="24"/>
          <w:szCs w:val="24"/>
        </w:rPr>
        <w:t>две</w:t>
      </w:r>
      <w:r w:rsidR="00B20880" w:rsidRPr="00E54680">
        <w:rPr>
          <w:rFonts w:ascii="Times New Roman" w:hAnsi="Times New Roman" w:cs="Times New Roman"/>
          <w:sz w:val="24"/>
          <w:szCs w:val="24"/>
        </w:rPr>
        <w:t xml:space="preserve"> водонапорные башни</w:t>
      </w:r>
      <w:r w:rsidR="00133CC8">
        <w:rPr>
          <w:rFonts w:ascii="Times New Roman" w:hAnsi="Times New Roman" w:cs="Times New Roman"/>
          <w:sz w:val="24"/>
          <w:szCs w:val="24"/>
        </w:rPr>
        <w:t xml:space="preserve"> в металлическом исполнении</w:t>
      </w:r>
      <w:r w:rsidR="00EE20AF">
        <w:rPr>
          <w:rFonts w:ascii="Times New Roman" w:hAnsi="Times New Roman" w:cs="Times New Roman"/>
          <w:sz w:val="24"/>
          <w:szCs w:val="24"/>
        </w:rPr>
        <w:t xml:space="preserve">, каждая из них </w:t>
      </w:r>
      <w:r w:rsidR="00133CC8" w:rsidRPr="00284500">
        <w:rPr>
          <w:rFonts w:ascii="Times New Roman" w:hAnsi="Times New Roman" w:cs="Times New Roman"/>
          <w:sz w:val="24"/>
          <w:szCs w:val="24"/>
        </w:rPr>
        <w:t xml:space="preserve"> емкостью </w:t>
      </w:r>
      <w:r w:rsidR="00A912C0" w:rsidRPr="00EE20AF">
        <w:rPr>
          <w:rFonts w:ascii="Times New Roman" w:hAnsi="Times New Roman" w:cs="Times New Roman"/>
          <w:sz w:val="24"/>
          <w:szCs w:val="24"/>
        </w:rPr>
        <w:t xml:space="preserve">50 </w:t>
      </w:r>
      <w:r w:rsidR="00133CC8" w:rsidRPr="00EE20AF">
        <w:rPr>
          <w:rFonts w:ascii="Times New Roman" w:hAnsi="Times New Roman" w:cs="Times New Roman"/>
          <w:sz w:val="24"/>
          <w:szCs w:val="24"/>
        </w:rPr>
        <w:t>м</w:t>
      </w:r>
      <w:r w:rsidR="00133CC8" w:rsidRPr="00EE20AF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EE20AF" w:rsidRPr="00EE20AF">
        <w:rPr>
          <w:rFonts w:ascii="Times New Roman" w:hAnsi="Times New Roman" w:cs="Times New Roman"/>
          <w:sz w:val="24"/>
          <w:szCs w:val="24"/>
        </w:rPr>
        <w:t xml:space="preserve"> высотой ствола 15</w:t>
      </w:r>
      <w:r w:rsidR="00133CC8" w:rsidRPr="00284500">
        <w:rPr>
          <w:rFonts w:ascii="Times New Roman" w:hAnsi="Times New Roman" w:cs="Times New Roman"/>
          <w:sz w:val="24"/>
          <w:szCs w:val="24"/>
        </w:rPr>
        <w:t xml:space="preserve"> м</w:t>
      </w:r>
      <w:r w:rsidR="00B20880" w:rsidRPr="00284500">
        <w:rPr>
          <w:rFonts w:ascii="Times New Roman" w:hAnsi="Times New Roman" w:cs="Times New Roman"/>
          <w:sz w:val="24"/>
          <w:szCs w:val="24"/>
        </w:rPr>
        <w:t>,</w:t>
      </w:r>
      <w:r w:rsidR="00EE20AF">
        <w:rPr>
          <w:rFonts w:ascii="Times New Roman" w:hAnsi="Times New Roman" w:cs="Times New Roman"/>
          <w:sz w:val="24"/>
          <w:szCs w:val="24"/>
        </w:rPr>
        <w:t xml:space="preserve"> расположены </w:t>
      </w:r>
      <w:r w:rsidR="00284500" w:rsidRPr="00284500">
        <w:rPr>
          <w:rFonts w:ascii="Times New Roman" w:hAnsi="Times New Roman" w:cs="Times New Roman"/>
          <w:sz w:val="24"/>
          <w:szCs w:val="24"/>
        </w:rPr>
        <w:t xml:space="preserve"> в районе улицы </w:t>
      </w:r>
      <w:proofErr w:type="spellStart"/>
      <w:r w:rsidR="00284500" w:rsidRPr="00284500">
        <w:rPr>
          <w:rFonts w:ascii="Times New Roman" w:hAnsi="Times New Roman" w:cs="Times New Roman"/>
          <w:sz w:val="24"/>
          <w:szCs w:val="24"/>
        </w:rPr>
        <w:t>Бедивка</w:t>
      </w:r>
      <w:proofErr w:type="spellEnd"/>
      <w:r w:rsidR="00B20880" w:rsidRPr="00284500">
        <w:rPr>
          <w:rFonts w:ascii="Times New Roman" w:hAnsi="Times New Roman" w:cs="Times New Roman"/>
          <w:sz w:val="24"/>
          <w:szCs w:val="24"/>
        </w:rPr>
        <w:t>.</w:t>
      </w:r>
    </w:p>
    <w:p w:rsidR="006329E6" w:rsidRDefault="006329E6" w:rsidP="000F0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04A" w:rsidRPr="001A504A" w:rsidRDefault="001A504A" w:rsidP="000F09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04A">
        <w:rPr>
          <w:rFonts w:ascii="Times New Roman" w:hAnsi="Times New Roman" w:cs="Times New Roman"/>
          <w:b/>
          <w:sz w:val="24"/>
          <w:szCs w:val="24"/>
        </w:rPr>
        <w:t>-балансы мощности и ресурса</w:t>
      </w:r>
    </w:p>
    <w:p w:rsidR="0023019B" w:rsidRDefault="001A504A" w:rsidP="000F0977">
      <w:pPr>
        <w:spacing w:after="0" w:line="24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     За 2013 год было поднято 39 668 </w:t>
      </w:r>
      <w:r w:rsidRPr="00E54680">
        <w:rPr>
          <w:rFonts w:ascii="Times New Roman" w:hAnsi="Times New Roman" w:cs="Times New Roman"/>
          <w:sz w:val="24"/>
          <w:szCs w:val="24"/>
        </w:rPr>
        <w:t>м</w:t>
      </w:r>
      <w:r w:rsidRPr="00E5468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воды, реализовано всем группам потребителей 32 427 </w:t>
      </w:r>
      <w:r w:rsidRPr="00E54680">
        <w:rPr>
          <w:rFonts w:ascii="Times New Roman" w:hAnsi="Times New Roman" w:cs="Times New Roman"/>
          <w:sz w:val="24"/>
          <w:szCs w:val="24"/>
        </w:rPr>
        <w:t>м</w:t>
      </w:r>
      <w:r w:rsidRPr="00E5468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воды, что составляет 82%, потери в сети составили 18% от общего объема поднятой воды.</w:t>
      </w:r>
    </w:p>
    <w:p w:rsidR="0023019B" w:rsidRPr="00C84CF6" w:rsidRDefault="0023019B" w:rsidP="000F0977">
      <w:pPr>
        <w:shd w:val="clear" w:color="auto" w:fill="FFFFFF"/>
        <w:spacing w:line="288" w:lineRule="auto"/>
        <w:jc w:val="center"/>
        <w:rPr>
          <w:rFonts w:ascii="Times New Roman" w:eastAsia="Calibri" w:hAnsi="Times New Roman" w:cs="Times New Roman"/>
          <w:spacing w:val="-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pacing w:val="-1"/>
          <w:sz w:val="24"/>
          <w:szCs w:val="24"/>
        </w:rPr>
        <w:t>Водообеспечение</w:t>
      </w:r>
      <w:proofErr w:type="spellEnd"/>
      <w:r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населенного пункта </w:t>
      </w:r>
      <w:r w:rsidRPr="00C84CF6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="002C7490" w:rsidRPr="0066633A">
        <w:rPr>
          <w:rFonts w:ascii="Times New Roman" w:eastAsia="Calibri" w:hAnsi="Times New Roman" w:cs="Times New Roman"/>
          <w:b/>
          <w:spacing w:val="-1"/>
          <w:sz w:val="24"/>
          <w:szCs w:val="24"/>
        </w:rPr>
        <w:t>Большанского</w:t>
      </w:r>
      <w:r w:rsidRPr="0066633A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 с/</w:t>
      </w:r>
      <w:proofErr w:type="spellStart"/>
      <w:proofErr w:type="gramStart"/>
      <w:r w:rsidRPr="0066633A">
        <w:rPr>
          <w:rFonts w:ascii="Times New Roman" w:eastAsia="Calibri" w:hAnsi="Times New Roman" w:cs="Times New Roman"/>
          <w:b/>
          <w:spacing w:val="-1"/>
          <w:sz w:val="24"/>
          <w:szCs w:val="24"/>
        </w:rPr>
        <w:t>п</w:t>
      </w:r>
      <w:proofErr w:type="spellEnd"/>
      <w:proofErr w:type="gramEnd"/>
      <w:r w:rsidRPr="0066633A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на 01.01. 201</w:t>
      </w:r>
      <w:r w:rsidR="00593273" w:rsidRPr="0066633A">
        <w:rPr>
          <w:rFonts w:ascii="Times New Roman" w:hAnsi="Times New Roman"/>
          <w:b/>
          <w:spacing w:val="-1"/>
          <w:sz w:val="24"/>
          <w:szCs w:val="24"/>
        </w:rPr>
        <w:t>4</w:t>
      </w:r>
      <w:r w:rsidRPr="0066633A">
        <w:rPr>
          <w:rFonts w:ascii="Times New Roman" w:eastAsia="Calibri" w:hAnsi="Times New Roman" w:cs="Times New Roman"/>
          <w:b/>
          <w:spacing w:val="-1"/>
          <w:sz w:val="24"/>
          <w:szCs w:val="24"/>
        </w:rPr>
        <w:t>г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5"/>
        <w:gridCol w:w="671"/>
        <w:gridCol w:w="842"/>
        <w:gridCol w:w="858"/>
        <w:gridCol w:w="724"/>
        <w:gridCol w:w="759"/>
        <w:gridCol w:w="826"/>
        <w:gridCol w:w="633"/>
        <w:gridCol w:w="671"/>
        <w:gridCol w:w="633"/>
        <w:gridCol w:w="671"/>
        <w:gridCol w:w="918"/>
      </w:tblGrid>
      <w:tr w:rsidR="0023019B" w:rsidRPr="00C84CF6" w:rsidTr="0023019B">
        <w:trPr>
          <w:trHeight w:val="1024"/>
          <w:jc w:val="center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019B" w:rsidRPr="00C84CF6" w:rsidRDefault="0023019B" w:rsidP="005E560A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C84CF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019B" w:rsidRPr="00C84CF6" w:rsidRDefault="0023019B" w:rsidP="005E560A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C84CF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C84CF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насе-ления</w:t>
            </w:r>
            <w:proofErr w:type="spellEnd"/>
            <w:proofErr w:type="gramEnd"/>
            <w:r w:rsidRPr="00C84CF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чел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019B" w:rsidRPr="00C84CF6" w:rsidRDefault="0023019B" w:rsidP="005E560A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C84CF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C84CF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потре-бителей</w:t>
            </w:r>
            <w:proofErr w:type="spellEnd"/>
            <w:proofErr w:type="gramEnd"/>
            <w:r w:rsidRPr="00C84CF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чел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019B" w:rsidRPr="00C84CF6" w:rsidRDefault="0023019B" w:rsidP="005E560A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C84CF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Кол-во рабочих </w:t>
            </w:r>
            <w:proofErr w:type="spellStart"/>
            <w:proofErr w:type="gramStart"/>
            <w:r w:rsidRPr="00C84CF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сква-жин</w:t>
            </w:r>
            <w:proofErr w:type="spellEnd"/>
            <w:proofErr w:type="gramEnd"/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019B" w:rsidRPr="00C84CF6" w:rsidRDefault="0023019B" w:rsidP="005E560A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C84CF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Кол-во </w:t>
            </w:r>
            <w:proofErr w:type="spellStart"/>
            <w:r w:rsidRPr="00C84CF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водо-напор</w:t>
            </w:r>
            <w:proofErr w:type="spellEnd"/>
            <w:r w:rsidRPr="00C84CF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 башен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019B" w:rsidRPr="00C84CF6" w:rsidRDefault="0023019B" w:rsidP="005E560A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C84CF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Протя-жен-ность</w:t>
            </w:r>
            <w:proofErr w:type="spellEnd"/>
            <w:r w:rsidRPr="00C84CF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сетей, </w:t>
            </w:r>
            <w:proofErr w:type="gramStart"/>
            <w:r w:rsidRPr="00C84CF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019B" w:rsidRPr="00C84CF6" w:rsidRDefault="0023019B" w:rsidP="005E560A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C84CF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Протяж</w:t>
            </w:r>
            <w:proofErr w:type="spellEnd"/>
            <w:r w:rsidRPr="00C84CF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ветхих сетей, </w:t>
            </w:r>
            <w:proofErr w:type="gramStart"/>
            <w:r w:rsidRPr="00C84CF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019B" w:rsidRPr="00C84CF6" w:rsidRDefault="0023019B" w:rsidP="005E560A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spellStart"/>
            <w:proofErr w:type="gramStart"/>
            <w:r w:rsidRPr="00C84CF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Водо-потребление</w:t>
            </w:r>
            <w:proofErr w:type="spellEnd"/>
            <w:proofErr w:type="gramEnd"/>
            <w:r w:rsidRPr="00C84CF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м</w:t>
            </w:r>
            <w:r w:rsidRPr="00C84CF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vertAlign w:val="superscript"/>
              </w:rPr>
              <w:t>3</w:t>
            </w:r>
            <w:r w:rsidRPr="00C84CF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/</w:t>
            </w:r>
            <w:proofErr w:type="spellStart"/>
            <w:r w:rsidRPr="00C84CF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019B" w:rsidRPr="00C84CF6" w:rsidRDefault="0023019B" w:rsidP="005E560A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spellStart"/>
            <w:proofErr w:type="gramStart"/>
            <w:r w:rsidRPr="00C84CF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Обеспечен-ность</w:t>
            </w:r>
            <w:proofErr w:type="spellEnd"/>
            <w:proofErr w:type="gramEnd"/>
            <w:r w:rsidRPr="00C84CF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по нормативам м</w:t>
            </w:r>
            <w:r w:rsidRPr="00C84CF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vertAlign w:val="superscript"/>
              </w:rPr>
              <w:t>3</w:t>
            </w:r>
            <w:r w:rsidRPr="00C84CF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/</w:t>
            </w:r>
            <w:proofErr w:type="spellStart"/>
            <w:r w:rsidRPr="00C84CF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019B" w:rsidRPr="00C84CF6" w:rsidRDefault="0023019B" w:rsidP="005E560A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C84CF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Дефицит </w:t>
            </w:r>
            <w:proofErr w:type="spellStart"/>
            <w:r w:rsidRPr="00C84CF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обеспеч</w:t>
            </w:r>
            <w:proofErr w:type="spellEnd"/>
            <w:r w:rsidRPr="00C84CF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 водой, м</w:t>
            </w:r>
            <w:r w:rsidRPr="00C84CF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vertAlign w:val="superscript"/>
              </w:rPr>
              <w:t>3</w:t>
            </w:r>
            <w:r w:rsidRPr="00C84CF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/</w:t>
            </w:r>
            <w:proofErr w:type="spellStart"/>
            <w:r w:rsidRPr="00C84CF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сут</w:t>
            </w:r>
            <w:proofErr w:type="spellEnd"/>
          </w:p>
        </w:tc>
      </w:tr>
      <w:tr w:rsidR="0023019B" w:rsidRPr="00C84CF6" w:rsidTr="0023019B">
        <w:trPr>
          <w:trHeight w:val="224"/>
          <w:jc w:val="center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B" w:rsidRPr="00C84CF6" w:rsidRDefault="0023019B" w:rsidP="005E560A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B" w:rsidRPr="00C84CF6" w:rsidRDefault="0023019B" w:rsidP="005E560A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B" w:rsidRPr="00C84CF6" w:rsidRDefault="0023019B" w:rsidP="005E560A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B" w:rsidRPr="00C84CF6" w:rsidRDefault="0023019B" w:rsidP="005E560A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B" w:rsidRPr="00C84CF6" w:rsidRDefault="0023019B" w:rsidP="005E560A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B" w:rsidRPr="00C84CF6" w:rsidRDefault="0023019B" w:rsidP="005E560A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B" w:rsidRPr="00C84CF6" w:rsidRDefault="0023019B" w:rsidP="005E560A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019B" w:rsidRPr="00C84CF6" w:rsidRDefault="0023019B" w:rsidP="005E560A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C84CF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всего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019B" w:rsidRPr="00C84CF6" w:rsidRDefault="0023019B" w:rsidP="005E560A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spellStart"/>
            <w:proofErr w:type="gramStart"/>
            <w:r w:rsidRPr="00C84CF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Насе-ления</w:t>
            </w:r>
            <w:proofErr w:type="spellEnd"/>
            <w:proofErr w:type="gramEnd"/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019B" w:rsidRPr="00C84CF6" w:rsidRDefault="0023019B" w:rsidP="005E560A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C84CF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всего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019B" w:rsidRPr="00C84CF6" w:rsidRDefault="0023019B" w:rsidP="005E560A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spellStart"/>
            <w:proofErr w:type="gramStart"/>
            <w:r w:rsidRPr="00C84CF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Насе-ления</w:t>
            </w:r>
            <w:proofErr w:type="spellEnd"/>
            <w:proofErr w:type="gramEnd"/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B" w:rsidRPr="00C84CF6" w:rsidRDefault="0023019B" w:rsidP="005E560A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3019B" w:rsidRPr="00C84CF6" w:rsidTr="0023019B">
        <w:trPr>
          <w:trHeight w:val="941"/>
          <w:jc w:val="center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B" w:rsidRPr="00C84CF6" w:rsidRDefault="002C7490" w:rsidP="005E560A">
            <w:pP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Большанское</w:t>
            </w:r>
            <w:r w:rsidR="0023019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23019B" w:rsidRPr="00C84CF6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с/</w:t>
            </w:r>
            <w:proofErr w:type="spellStart"/>
            <w:proofErr w:type="gramStart"/>
            <w:r w:rsidR="0023019B" w:rsidRPr="00C84CF6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B" w:rsidRPr="00D642B2" w:rsidRDefault="00E94300" w:rsidP="005E560A">
            <w:pPr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596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B" w:rsidRPr="00D642B2" w:rsidRDefault="006329E6" w:rsidP="005E560A">
            <w:pPr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 w:rsidRPr="00D642B2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280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B" w:rsidRPr="00D642B2" w:rsidRDefault="007E23EC" w:rsidP="005E560A">
            <w:pPr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 w:rsidRPr="00D642B2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B" w:rsidRPr="00D642B2" w:rsidRDefault="007E23EC" w:rsidP="005E560A">
            <w:pPr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 w:rsidRPr="00D642B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B" w:rsidRPr="00D642B2" w:rsidRDefault="00284500" w:rsidP="005E560A">
            <w:pPr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 w:rsidRPr="00D642B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13</w:t>
            </w:r>
            <w:r w:rsidR="00593273" w:rsidRPr="00D642B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,8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B" w:rsidRPr="00D642B2" w:rsidRDefault="00EE20AF" w:rsidP="005E560A">
            <w:pPr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6,0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B" w:rsidRPr="00D642B2" w:rsidRDefault="00A87F0D" w:rsidP="005E560A">
            <w:pPr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 w:rsidRPr="00D642B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238,5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B" w:rsidRPr="00D642B2" w:rsidRDefault="0023019B" w:rsidP="005E560A">
            <w:pPr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 w:rsidRPr="00D642B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140,3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B" w:rsidRPr="00D642B2" w:rsidRDefault="006329E6" w:rsidP="005E560A">
            <w:pP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 w:rsidRPr="00D642B2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230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B" w:rsidRPr="00D642B2" w:rsidRDefault="0023019B" w:rsidP="005E560A">
            <w:pPr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 w:rsidRPr="00D642B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140,3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B" w:rsidRPr="0012664F" w:rsidRDefault="00593273" w:rsidP="005E560A">
            <w:pPr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 w:rsidRPr="0012664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-</w:t>
            </w:r>
          </w:p>
        </w:tc>
      </w:tr>
    </w:tbl>
    <w:p w:rsidR="0023019B" w:rsidRDefault="0023019B" w:rsidP="0023019B">
      <w:pPr>
        <w:shd w:val="clear" w:color="auto" w:fill="FFFFFF"/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08A1">
        <w:rPr>
          <w:rFonts w:ascii="Times New Roman" w:eastAsia="Calibri" w:hAnsi="Times New Roman" w:cs="Times New Roman"/>
          <w:sz w:val="24"/>
          <w:szCs w:val="24"/>
        </w:rPr>
        <w:t xml:space="preserve">Протяженность сетей водопровода в поселении </w:t>
      </w:r>
      <w:r w:rsidRPr="0066633A">
        <w:rPr>
          <w:rFonts w:ascii="Times New Roman" w:eastAsia="Calibri" w:hAnsi="Times New Roman" w:cs="Times New Roman"/>
          <w:sz w:val="24"/>
          <w:szCs w:val="24"/>
        </w:rPr>
        <w:t>с 2006 по 2013 г.г.</w:t>
      </w:r>
      <w:r w:rsidRPr="00B408A1">
        <w:rPr>
          <w:rFonts w:ascii="Times New Roman" w:eastAsia="Calibri" w:hAnsi="Times New Roman" w:cs="Times New Roman"/>
          <w:sz w:val="24"/>
          <w:szCs w:val="24"/>
        </w:rPr>
        <w:t xml:space="preserve">  не увеличилось.</w:t>
      </w:r>
    </w:p>
    <w:p w:rsidR="0023019B" w:rsidRPr="003F35C3" w:rsidRDefault="0023019B" w:rsidP="002301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Суммарное водопотребление </w:t>
      </w:r>
      <w:r w:rsidR="002C7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Большанского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F3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</w:t>
      </w:r>
    </w:p>
    <w:tbl>
      <w:tblPr>
        <w:tblW w:w="52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3043"/>
        <w:gridCol w:w="849"/>
        <w:gridCol w:w="849"/>
        <w:gridCol w:w="851"/>
        <w:gridCol w:w="994"/>
        <w:gridCol w:w="853"/>
        <w:gridCol w:w="851"/>
        <w:gridCol w:w="1093"/>
      </w:tblGrid>
      <w:tr w:rsidR="0023019B" w:rsidRPr="00DC7AED" w:rsidTr="00A87F0D">
        <w:trPr>
          <w:trHeight w:val="225"/>
          <w:tblCellSpacing w:w="0" w:type="dxa"/>
        </w:trPr>
        <w:tc>
          <w:tcPr>
            <w:tcW w:w="1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3F35C3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3019B" w:rsidRPr="003F35C3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3F35C3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водопотребителей</w:t>
            </w:r>
            <w:proofErr w:type="spellEnd"/>
          </w:p>
        </w:tc>
        <w:tc>
          <w:tcPr>
            <w:tcW w:w="324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3F35C3" w:rsidRDefault="0023019B" w:rsidP="005E560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                    Потребность в воде, </w:t>
            </w:r>
            <w:proofErr w:type="gramStart"/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³/сутки</w:t>
            </w:r>
          </w:p>
        </w:tc>
      </w:tr>
      <w:tr w:rsidR="0023019B" w:rsidRPr="00DC7AED" w:rsidTr="0012664F">
        <w:trPr>
          <w:trHeight w:val="548"/>
          <w:tblCellSpacing w:w="0" w:type="dxa"/>
        </w:trPr>
        <w:tc>
          <w:tcPr>
            <w:tcW w:w="1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3F35C3" w:rsidRDefault="0023019B" w:rsidP="005E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3F35C3" w:rsidRDefault="0023019B" w:rsidP="005E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3F35C3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питьевого качества</w:t>
            </w:r>
          </w:p>
          <w:p w:rsidR="0023019B" w:rsidRPr="003F35C3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3F35C3" w:rsidRDefault="0023019B" w:rsidP="005E560A">
            <w:pPr>
              <w:spacing w:before="100" w:beforeAutospacing="1" w:after="100" w:afterAutospacing="1" w:line="240" w:lineRule="auto"/>
              <w:ind w:right="1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технической</w:t>
            </w:r>
          </w:p>
        </w:tc>
      </w:tr>
      <w:tr w:rsidR="0012664F" w:rsidRPr="00DC7AED" w:rsidTr="0012664F">
        <w:trPr>
          <w:trHeight w:val="816"/>
          <w:tblCellSpacing w:w="0" w:type="dxa"/>
        </w:trPr>
        <w:tc>
          <w:tcPr>
            <w:tcW w:w="1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64F" w:rsidRPr="003F35C3" w:rsidRDefault="0012664F" w:rsidP="005E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64F" w:rsidRPr="003F35C3" w:rsidRDefault="0012664F" w:rsidP="005E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64F" w:rsidRPr="003F35C3" w:rsidRDefault="0012664F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исх. год 2014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64F" w:rsidRPr="003F35C3" w:rsidRDefault="0012664F" w:rsidP="001266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этап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64F" w:rsidRPr="003F35C3" w:rsidRDefault="0012664F" w:rsidP="001266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-2025</w:t>
            </w:r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64F" w:rsidRPr="003F35C3" w:rsidRDefault="0012664F" w:rsidP="001266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Расчетный срок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64F" w:rsidRPr="003F35C3" w:rsidRDefault="0012664F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этап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64F" w:rsidRPr="003F35C3" w:rsidRDefault="0012664F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-2025</w:t>
            </w:r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64F" w:rsidRPr="003F35C3" w:rsidRDefault="0012664F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Расчетный срок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A87F0D" w:rsidRPr="00DC7AED" w:rsidTr="0012664F">
        <w:trPr>
          <w:tblCellSpacing w:w="0" w:type="dxa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3F35C3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3F35C3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3F35C3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3F35C3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3F35C3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3F35C3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3F35C3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3F35C3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3F35C3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87F0D" w:rsidRPr="006329E6" w:rsidTr="0012664F">
        <w:trPr>
          <w:trHeight w:val="480"/>
          <w:tblCellSpacing w:w="0" w:type="dxa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6329E6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6329E6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6329E6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140,3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6329E6" w:rsidRDefault="00464E26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982,1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6329E6" w:rsidRDefault="00464E26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1683,6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6329E6" w:rsidRDefault="00464E26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701,5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6329E6" w:rsidRDefault="00464E26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687,4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6329E6" w:rsidRDefault="00464E26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1178,4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6329E6" w:rsidRDefault="00C6075E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</w:tr>
      <w:tr w:rsidR="006329E6" w:rsidRPr="006329E6" w:rsidTr="0012664F">
        <w:trPr>
          <w:tblCellSpacing w:w="0" w:type="dxa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6" w:rsidRPr="006329E6" w:rsidRDefault="006329E6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6" w:rsidRPr="006329E6" w:rsidRDefault="006329E6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производственно-коммунального, рекреационного  и общественно-делового назначения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6" w:rsidRPr="006329E6" w:rsidRDefault="006329E6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6" w:rsidRPr="006329E6" w:rsidRDefault="006329E6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235,9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6" w:rsidRPr="006329E6" w:rsidRDefault="006329E6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404,4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6" w:rsidRPr="006329E6" w:rsidRDefault="006329E6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168,5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6" w:rsidRPr="006329E6" w:rsidRDefault="006329E6" w:rsidP="00D94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235,9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6" w:rsidRPr="006329E6" w:rsidRDefault="006329E6" w:rsidP="00D94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404,4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6" w:rsidRPr="006329E6" w:rsidRDefault="006329E6" w:rsidP="00D94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168,5</w:t>
            </w:r>
          </w:p>
        </w:tc>
      </w:tr>
      <w:tr w:rsidR="006329E6" w:rsidRPr="006329E6" w:rsidTr="0012664F">
        <w:trPr>
          <w:tblCellSpacing w:w="0" w:type="dxa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6" w:rsidRPr="006329E6" w:rsidRDefault="006329E6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6" w:rsidRPr="006329E6" w:rsidRDefault="006329E6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 улиц и зеленых насаждений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6" w:rsidRPr="006329E6" w:rsidRDefault="006329E6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6" w:rsidRPr="006329E6" w:rsidRDefault="006329E6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298,9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6" w:rsidRPr="006329E6" w:rsidRDefault="006329E6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512,4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6" w:rsidRPr="006329E6" w:rsidRDefault="006329E6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213,5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6" w:rsidRPr="006329E6" w:rsidRDefault="006329E6" w:rsidP="00D94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298,9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6" w:rsidRPr="006329E6" w:rsidRDefault="006329E6" w:rsidP="00D94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512,4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6" w:rsidRPr="006329E6" w:rsidRDefault="006329E6" w:rsidP="00D94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213,5</w:t>
            </w:r>
          </w:p>
        </w:tc>
      </w:tr>
      <w:tr w:rsidR="006329E6" w:rsidRPr="006329E6" w:rsidTr="0012664F">
        <w:trPr>
          <w:tblCellSpacing w:w="0" w:type="dxa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6" w:rsidRPr="006329E6" w:rsidRDefault="006329E6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6" w:rsidRPr="006329E6" w:rsidRDefault="006329E6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6" w:rsidRPr="006329E6" w:rsidRDefault="006329E6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216,7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6" w:rsidRPr="006329E6" w:rsidRDefault="006329E6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1516,9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6" w:rsidRPr="006329E6" w:rsidRDefault="006329E6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2600,4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6" w:rsidRPr="006329E6" w:rsidRDefault="006329E6" w:rsidP="005E5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1083,5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6" w:rsidRPr="006329E6" w:rsidRDefault="006329E6" w:rsidP="00D94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1222,2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6" w:rsidRPr="006329E6" w:rsidRDefault="006329E6" w:rsidP="00D94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2095,2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6" w:rsidRPr="006329E6" w:rsidRDefault="006329E6" w:rsidP="00D94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</w:t>
            </w:r>
          </w:p>
        </w:tc>
      </w:tr>
      <w:tr w:rsidR="006329E6" w:rsidRPr="006329E6" w:rsidTr="0012664F">
        <w:trPr>
          <w:tblCellSpacing w:w="0" w:type="dxa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6" w:rsidRPr="006329E6" w:rsidRDefault="006329E6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6" w:rsidRPr="006329E6" w:rsidRDefault="006329E6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Неучтенные расходы 10%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6" w:rsidRPr="006329E6" w:rsidRDefault="006329E6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21.8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6" w:rsidRPr="006329E6" w:rsidRDefault="006329E6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152,6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6" w:rsidRPr="006329E6" w:rsidRDefault="006329E6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261,6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6" w:rsidRPr="006329E6" w:rsidRDefault="006329E6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6" w:rsidRPr="006329E6" w:rsidRDefault="006329E6" w:rsidP="00D94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152,6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6" w:rsidRPr="006329E6" w:rsidRDefault="006329E6" w:rsidP="00D94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261,6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9E6" w:rsidRPr="006329E6" w:rsidRDefault="006329E6" w:rsidP="00D94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</w:tr>
      <w:tr w:rsidR="00A87F0D" w:rsidRPr="006329E6" w:rsidTr="0012664F">
        <w:trPr>
          <w:tblCellSpacing w:w="0" w:type="dxa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6329E6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6329E6" w:rsidRDefault="0023019B" w:rsidP="005E560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6329E6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6329E6" w:rsidRDefault="00C6075E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1669,5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6329E6" w:rsidRDefault="00C6075E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2862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6329E6" w:rsidRDefault="00C6075E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1192,5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6329E6" w:rsidRDefault="006329E6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1374,8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6329E6" w:rsidRDefault="006329E6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2356,8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6329E6" w:rsidRDefault="006329E6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</w:t>
            </w:r>
          </w:p>
        </w:tc>
      </w:tr>
    </w:tbl>
    <w:p w:rsidR="0023019B" w:rsidRPr="006329E6" w:rsidRDefault="0023019B" w:rsidP="0023019B">
      <w:pPr>
        <w:shd w:val="clear" w:color="auto" w:fill="FFFFFF"/>
        <w:spacing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E14" w:rsidRPr="006329E6" w:rsidRDefault="00747E14" w:rsidP="000F0977">
      <w:pPr>
        <w:spacing w:after="0" w:line="240" w:lineRule="auto"/>
        <w:jc w:val="center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- доля поставки ресурса по приборам учета</w:t>
      </w:r>
    </w:p>
    <w:p w:rsidR="00747E14" w:rsidRDefault="00747E14" w:rsidP="000F0977">
      <w:pPr>
        <w:spacing w:after="0" w:line="24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На территории поселения находится </w:t>
      </w:r>
      <w:r w:rsidR="00284500" w:rsidRPr="00284500">
        <w:rPr>
          <w:rStyle w:val="FontStyle12"/>
          <w:rFonts w:ascii="Times New Roman" w:hAnsi="Times New Roman" w:cs="Times New Roman"/>
          <w:b w:val="0"/>
          <w:sz w:val="24"/>
          <w:szCs w:val="24"/>
        </w:rPr>
        <w:t>280</w:t>
      </w:r>
      <w:r w:rsidRPr="002C7490">
        <w:rPr>
          <w:rStyle w:val="FontStyle12"/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жилых домов, подключенных к централизованной </w:t>
      </w:r>
      <w:r w:rsidR="008901C1">
        <w:rPr>
          <w:rStyle w:val="FontStyle12"/>
          <w:rFonts w:ascii="Times New Roman" w:hAnsi="Times New Roman" w:cs="Times New Roman"/>
          <w:b w:val="0"/>
          <w:sz w:val="24"/>
          <w:szCs w:val="24"/>
        </w:rPr>
        <w:t>системе водоснабжения. Во всех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домах установлены </w:t>
      </w:r>
      <w:r w:rsidR="0028450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приборы учета, </w:t>
      </w:r>
      <w:r w:rsidR="008901C1" w:rsidRPr="008901C1">
        <w:rPr>
          <w:rStyle w:val="FontStyle12"/>
          <w:rFonts w:ascii="Times New Roman" w:hAnsi="Times New Roman" w:cs="Times New Roman"/>
          <w:b w:val="0"/>
          <w:sz w:val="24"/>
          <w:szCs w:val="24"/>
        </w:rPr>
        <w:t>что составляет 100</w:t>
      </w:r>
      <w:r w:rsidRPr="008901C1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%.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Из 7 учреждений социальной</w:t>
      </w:r>
      <w:r w:rsidR="0028450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сферы и прочих потребителей в 7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расчет производится по приборам учета, что составляет </w:t>
      </w:r>
      <w:r w:rsidR="00284500">
        <w:rPr>
          <w:rStyle w:val="FontStyle12"/>
          <w:rFonts w:ascii="Times New Roman" w:hAnsi="Times New Roman" w:cs="Times New Roman"/>
          <w:b w:val="0"/>
          <w:sz w:val="24"/>
          <w:szCs w:val="24"/>
        </w:rPr>
        <w:t>100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%.</w:t>
      </w:r>
    </w:p>
    <w:p w:rsidR="00747E14" w:rsidRDefault="00747E14" w:rsidP="000F0977">
      <w:pPr>
        <w:spacing w:after="0" w:line="24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747E14">
        <w:rPr>
          <w:rStyle w:val="FontStyle12"/>
          <w:rFonts w:ascii="Times New Roman" w:hAnsi="Times New Roman" w:cs="Times New Roman"/>
          <w:sz w:val="24"/>
          <w:szCs w:val="24"/>
        </w:rPr>
        <w:t xml:space="preserve">-надежность работы системы </w:t>
      </w:r>
    </w:p>
    <w:p w:rsidR="00747E14" w:rsidRPr="002C7490" w:rsidRDefault="00A7798A" w:rsidP="000F0977">
      <w:pPr>
        <w:spacing w:after="0" w:line="240" w:lineRule="auto"/>
        <w:jc w:val="both"/>
        <w:rPr>
          <w:rStyle w:val="FontStyle12"/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Существующая система водоснабжения функционирует</w:t>
      </w:r>
      <w:r w:rsidR="00464E26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с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64E26" w:rsidRPr="00464E26">
        <w:rPr>
          <w:rStyle w:val="FontStyle12"/>
          <w:rFonts w:ascii="Times New Roman" w:hAnsi="Times New Roman" w:cs="Times New Roman"/>
          <w:b w:val="0"/>
          <w:sz w:val="24"/>
          <w:szCs w:val="24"/>
        </w:rPr>
        <w:t>семидесятых годов прошлого столетия. К настоящему времени износ большинства сооружений достиг 70-80 процентов, поэтому требуется их капитальный ремонт и частичная замена</w:t>
      </w:r>
      <w:r w:rsidRPr="002C7490">
        <w:rPr>
          <w:rStyle w:val="FontStyle12"/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</w:p>
    <w:p w:rsidR="000A06FA" w:rsidRPr="000A06FA" w:rsidRDefault="000A06FA" w:rsidP="000F0977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6FA">
        <w:rPr>
          <w:rFonts w:ascii="Times New Roman" w:hAnsi="Times New Roman" w:cs="Times New Roman"/>
          <w:sz w:val="24"/>
          <w:szCs w:val="24"/>
        </w:rPr>
        <w:t>Для целей комплексного развития систем водоснабжения главным критерием эффективности выступает надежность функционирования сетей.</w:t>
      </w:r>
    </w:p>
    <w:p w:rsidR="000A06FA" w:rsidRPr="000A06FA" w:rsidRDefault="000A06FA" w:rsidP="000F0977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6FA">
        <w:rPr>
          <w:rFonts w:ascii="Times New Roman" w:hAnsi="Times New Roman" w:cs="Times New Roman"/>
          <w:sz w:val="24"/>
          <w:szCs w:val="24"/>
        </w:rPr>
        <w:t>Основные показатели</w:t>
      </w:r>
      <w:r w:rsidRPr="000A06F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A06FA" w:rsidRPr="000A06FA" w:rsidRDefault="000A06FA" w:rsidP="000F0977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6FA">
        <w:rPr>
          <w:rFonts w:ascii="Times New Roman" w:hAnsi="Times New Roman" w:cs="Times New Roman"/>
          <w:sz w:val="24"/>
          <w:szCs w:val="24"/>
        </w:rPr>
        <w:t>перебои в водоснабжении (часы, дни);</w:t>
      </w:r>
    </w:p>
    <w:p w:rsidR="000A06FA" w:rsidRPr="000A06FA" w:rsidRDefault="000A06FA" w:rsidP="000F0977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6FA">
        <w:rPr>
          <w:rFonts w:ascii="Times New Roman" w:hAnsi="Times New Roman" w:cs="Times New Roman"/>
          <w:sz w:val="24"/>
          <w:szCs w:val="24"/>
        </w:rPr>
        <w:t>частота отказов в услуге водоснабжения.</w:t>
      </w:r>
    </w:p>
    <w:p w:rsidR="000A06FA" w:rsidRPr="000A06FA" w:rsidRDefault="000A06FA" w:rsidP="000F0977">
      <w:pPr>
        <w:widowControl w:val="0"/>
        <w:tabs>
          <w:tab w:val="left" w:pos="0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06FA">
        <w:rPr>
          <w:rFonts w:ascii="Times New Roman" w:hAnsi="Times New Roman" w:cs="Times New Roman"/>
          <w:sz w:val="24"/>
          <w:szCs w:val="24"/>
        </w:rPr>
        <w:t>Параметры оценки надежности предоставляемых услуг водоснаб</w:t>
      </w:r>
      <w:r>
        <w:rPr>
          <w:rFonts w:ascii="Times New Roman" w:hAnsi="Times New Roman" w:cs="Times New Roman"/>
          <w:sz w:val="24"/>
          <w:szCs w:val="24"/>
        </w:rPr>
        <w:t>жения представлены в таблице</w:t>
      </w:r>
      <w:r w:rsidR="00721D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6FA" w:rsidRPr="00721D8A" w:rsidRDefault="000A06FA" w:rsidP="000F0977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D8A">
        <w:rPr>
          <w:rFonts w:ascii="Times New Roman" w:hAnsi="Times New Roman" w:cs="Times New Roman"/>
          <w:b/>
          <w:sz w:val="24"/>
          <w:szCs w:val="24"/>
        </w:rPr>
        <w:t>Параметры оценки надежности предоставляемых услуг водоснабжения</w:t>
      </w:r>
    </w:p>
    <w:tbl>
      <w:tblPr>
        <w:tblW w:w="10283" w:type="dxa"/>
        <w:tblInd w:w="-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340"/>
        <w:gridCol w:w="2520"/>
        <w:gridCol w:w="1980"/>
        <w:gridCol w:w="1676"/>
        <w:gridCol w:w="1767"/>
      </w:tblGrid>
      <w:tr w:rsidR="000A06FA" w:rsidRPr="000A06FA" w:rsidTr="000A06FA">
        <w:trPr>
          <w:tblHeader/>
        </w:trPr>
        <w:tc>
          <w:tcPr>
            <w:tcW w:w="2340" w:type="dxa"/>
            <w:vMerge w:val="restart"/>
            <w:shd w:val="clear" w:color="auto" w:fill="auto"/>
            <w:vAlign w:val="center"/>
          </w:tcPr>
          <w:p w:rsidR="000A06FA" w:rsidRPr="000A06FA" w:rsidRDefault="000A06FA" w:rsidP="000F0977">
            <w:pPr>
              <w:widowControl w:val="0"/>
              <w:spacing w:line="240" w:lineRule="auto"/>
              <w:ind w:left="-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FA">
              <w:rPr>
                <w:rFonts w:ascii="Times New Roman" w:hAnsi="Times New Roman" w:cs="Times New Roman"/>
                <w:sz w:val="24"/>
                <w:szCs w:val="24"/>
              </w:rPr>
              <w:t>Нормативные параметры надежности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0A06FA" w:rsidRPr="000A06FA" w:rsidRDefault="000A06FA" w:rsidP="000F0977">
            <w:pPr>
              <w:widowControl w:val="0"/>
              <w:spacing w:line="240" w:lineRule="auto"/>
              <w:ind w:left="-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FA">
              <w:rPr>
                <w:rFonts w:ascii="Times New Roman" w:hAnsi="Times New Roman" w:cs="Times New Roman"/>
                <w:sz w:val="24"/>
                <w:szCs w:val="24"/>
              </w:rPr>
              <w:t>Допустимый период и показатели нарушения (снижения) параметров надежности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0A06FA" w:rsidRPr="000A06FA" w:rsidRDefault="000A06FA" w:rsidP="000F0977">
            <w:pPr>
              <w:widowControl w:val="0"/>
              <w:spacing w:line="240" w:lineRule="auto"/>
              <w:ind w:left="-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FA">
              <w:rPr>
                <w:rFonts w:ascii="Times New Roman" w:hAnsi="Times New Roman" w:cs="Times New Roman"/>
                <w:sz w:val="24"/>
                <w:szCs w:val="24"/>
              </w:rPr>
              <w:t>Учетный период (величина) снижения оплаты за нарушение параметров</w:t>
            </w:r>
          </w:p>
        </w:tc>
        <w:tc>
          <w:tcPr>
            <w:tcW w:w="3443" w:type="dxa"/>
            <w:gridSpan w:val="2"/>
            <w:shd w:val="clear" w:color="auto" w:fill="auto"/>
            <w:vAlign w:val="center"/>
          </w:tcPr>
          <w:p w:rsidR="000A06FA" w:rsidRPr="000A06FA" w:rsidRDefault="000A06FA" w:rsidP="000F0977">
            <w:pPr>
              <w:widowControl w:val="0"/>
              <w:spacing w:line="240" w:lineRule="auto"/>
              <w:ind w:left="-180" w:right="6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FA">
              <w:rPr>
                <w:rFonts w:ascii="Times New Roman" w:hAnsi="Times New Roman" w:cs="Times New Roman"/>
                <w:sz w:val="24"/>
                <w:szCs w:val="24"/>
              </w:rPr>
              <w:t>Условия расчета</w:t>
            </w:r>
          </w:p>
        </w:tc>
      </w:tr>
      <w:tr w:rsidR="000A06FA" w:rsidRPr="000A06FA" w:rsidTr="000A06FA">
        <w:trPr>
          <w:tblHeader/>
        </w:trPr>
        <w:tc>
          <w:tcPr>
            <w:tcW w:w="2340" w:type="dxa"/>
            <w:vMerge/>
            <w:shd w:val="clear" w:color="auto" w:fill="auto"/>
            <w:vAlign w:val="center"/>
          </w:tcPr>
          <w:p w:rsidR="000A06FA" w:rsidRPr="000A06FA" w:rsidRDefault="000A06FA" w:rsidP="000F0977">
            <w:pPr>
              <w:widowControl w:val="0"/>
              <w:spacing w:line="240" w:lineRule="auto"/>
              <w:ind w:left="-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0A06FA" w:rsidRPr="000A06FA" w:rsidRDefault="000A06FA" w:rsidP="000F0977">
            <w:pPr>
              <w:widowControl w:val="0"/>
              <w:spacing w:line="240" w:lineRule="auto"/>
              <w:ind w:left="-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0A06FA" w:rsidRPr="000A06FA" w:rsidRDefault="000A06FA" w:rsidP="000F0977">
            <w:pPr>
              <w:widowControl w:val="0"/>
              <w:spacing w:line="240" w:lineRule="auto"/>
              <w:ind w:left="-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0A06FA" w:rsidRPr="000A06FA" w:rsidRDefault="000A06FA" w:rsidP="000F0977">
            <w:pPr>
              <w:widowControl w:val="0"/>
              <w:spacing w:line="240" w:lineRule="auto"/>
              <w:ind w:left="-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FA">
              <w:rPr>
                <w:rFonts w:ascii="Times New Roman" w:hAnsi="Times New Roman" w:cs="Times New Roman"/>
                <w:sz w:val="24"/>
                <w:szCs w:val="24"/>
              </w:rPr>
              <w:t>При наличии приборов учета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0A06FA" w:rsidRPr="000A06FA" w:rsidRDefault="000A06FA" w:rsidP="000F0977">
            <w:pPr>
              <w:widowControl w:val="0"/>
              <w:spacing w:line="240" w:lineRule="auto"/>
              <w:ind w:left="-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FA">
              <w:rPr>
                <w:rFonts w:ascii="Times New Roman" w:hAnsi="Times New Roman" w:cs="Times New Roman"/>
                <w:sz w:val="24"/>
                <w:szCs w:val="24"/>
              </w:rPr>
              <w:t>При отсутствии приборов учета</w:t>
            </w:r>
          </w:p>
        </w:tc>
      </w:tr>
      <w:tr w:rsidR="000A06FA" w:rsidRPr="000A06FA" w:rsidTr="000A06FA">
        <w:tc>
          <w:tcPr>
            <w:tcW w:w="2340" w:type="dxa"/>
            <w:shd w:val="clear" w:color="auto" w:fill="auto"/>
            <w:vAlign w:val="center"/>
          </w:tcPr>
          <w:p w:rsidR="000A06FA" w:rsidRPr="000A06FA" w:rsidRDefault="000A06FA" w:rsidP="000F0977">
            <w:pPr>
              <w:widowControl w:val="0"/>
              <w:spacing w:line="240" w:lineRule="auto"/>
              <w:ind w:left="-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аварий и повреждений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0A06FA">
                <w:rPr>
                  <w:rFonts w:ascii="Times New Roman" w:hAnsi="Times New Roman" w:cs="Times New Roman"/>
                  <w:sz w:val="24"/>
                  <w:szCs w:val="24"/>
                </w:rPr>
                <w:t>1 км</w:t>
              </w:r>
            </w:smartTag>
            <w:r w:rsidRPr="000A06FA">
              <w:rPr>
                <w:rFonts w:ascii="Times New Roman" w:hAnsi="Times New Roman" w:cs="Times New Roman"/>
                <w:sz w:val="24"/>
                <w:szCs w:val="24"/>
              </w:rPr>
              <w:t xml:space="preserve"> сети в год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0A06FA" w:rsidRPr="000A06FA" w:rsidRDefault="000A06FA" w:rsidP="000F0977">
            <w:pPr>
              <w:widowControl w:val="0"/>
              <w:spacing w:line="240" w:lineRule="auto"/>
              <w:ind w:left="-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FA">
              <w:rPr>
                <w:rFonts w:ascii="Times New Roman" w:hAnsi="Times New Roman" w:cs="Times New Roman"/>
                <w:sz w:val="24"/>
                <w:szCs w:val="24"/>
              </w:rPr>
              <w:t xml:space="preserve"> а) не более 8 часов в течение одного месяца</w:t>
            </w:r>
          </w:p>
          <w:p w:rsidR="000A06FA" w:rsidRPr="000A06FA" w:rsidRDefault="000A06FA" w:rsidP="000F0977">
            <w:pPr>
              <w:widowControl w:val="0"/>
              <w:spacing w:line="240" w:lineRule="auto"/>
              <w:ind w:left="-18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FA" w:rsidRPr="000A06FA" w:rsidRDefault="000A06FA" w:rsidP="000F0977">
            <w:pPr>
              <w:widowControl w:val="0"/>
              <w:spacing w:line="240" w:lineRule="auto"/>
              <w:ind w:left="-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FA">
              <w:rPr>
                <w:rFonts w:ascii="Times New Roman" w:hAnsi="Times New Roman" w:cs="Times New Roman"/>
                <w:sz w:val="24"/>
                <w:szCs w:val="24"/>
              </w:rPr>
              <w:t xml:space="preserve"> б) при аварии – не более 4 часов</w:t>
            </w:r>
          </w:p>
          <w:p w:rsidR="000A06FA" w:rsidRPr="000A06FA" w:rsidRDefault="000A06FA" w:rsidP="000F0977">
            <w:pPr>
              <w:widowControl w:val="0"/>
              <w:spacing w:line="240" w:lineRule="auto"/>
              <w:ind w:left="-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0A06FA" w:rsidRPr="000A06FA" w:rsidRDefault="000A06FA" w:rsidP="000F0977">
            <w:pPr>
              <w:widowControl w:val="0"/>
              <w:spacing w:line="240" w:lineRule="auto"/>
              <w:ind w:left="-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каждый час, превышающий (суммарно) </w:t>
            </w:r>
            <w:r w:rsidRPr="000A0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допустимый период нарушения (3) за расчетный период</w:t>
            </w:r>
          </w:p>
        </w:tc>
        <w:tc>
          <w:tcPr>
            <w:tcW w:w="1676" w:type="dxa"/>
            <w:vMerge w:val="restart"/>
            <w:shd w:val="clear" w:color="auto" w:fill="auto"/>
            <w:vAlign w:val="center"/>
          </w:tcPr>
          <w:p w:rsidR="000A06FA" w:rsidRPr="000A06FA" w:rsidRDefault="000A06FA" w:rsidP="000F0977">
            <w:pPr>
              <w:widowControl w:val="0"/>
              <w:spacing w:line="240" w:lineRule="auto"/>
              <w:ind w:left="-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показаниям приборов учета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:rsidR="000A06FA" w:rsidRPr="000A06FA" w:rsidRDefault="000A06FA" w:rsidP="000F0977">
            <w:pPr>
              <w:widowControl w:val="0"/>
              <w:spacing w:line="240" w:lineRule="auto"/>
              <w:ind w:left="-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FA">
              <w:rPr>
                <w:rFonts w:ascii="Times New Roman" w:hAnsi="Times New Roman" w:cs="Times New Roman"/>
                <w:sz w:val="24"/>
                <w:szCs w:val="24"/>
              </w:rPr>
              <w:t>С 1 человека по установленному нормативу</w:t>
            </w:r>
          </w:p>
        </w:tc>
      </w:tr>
      <w:tr w:rsidR="000A06FA" w:rsidRPr="00D23CFC" w:rsidTr="000A06FA">
        <w:trPr>
          <w:trHeight w:val="761"/>
        </w:trPr>
        <w:tc>
          <w:tcPr>
            <w:tcW w:w="2340" w:type="dxa"/>
            <w:shd w:val="clear" w:color="auto" w:fill="auto"/>
            <w:vAlign w:val="center"/>
          </w:tcPr>
          <w:p w:rsidR="000A06FA" w:rsidRPr="000A06FA" w:rsidRDefault="000A06FA" w:rsidP="000F0977">
            <w:pPr>
              <w:widowControl w:val="0"/>
              <w:spacing w:line="240" w:lineRule="auto"/>
              <w:ind w:left="-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Бесперебойное круглосуточное водоснабжение в течение года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0A06FA" w:rsidRPr="00D23CFC" w:rsidRDefault="000A06FA" w:rsidP="000F0977">
            <w:pPr>
              <w:widowControl w:val="0"/>
              <w:spacing w:line="240" w:lineRule="auto"/>
              <w:ind w:left="-18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0A06FA" w:rsidRPr="00D23CFC" w:rsidRDefault="000A06FA" w:rsidP="000F0977">
            <w:pPr>
              <w:widowControl w:val="0"/>
              <w:spacing w:line="240" w:lineRule="auto"/>
              <w:ind w:left="-18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vMerge/>
            <w:shd w:val="clear" w:color="auto" w:fill="auto"/>
            <w:vAlign w:val="center"/>
          </w:tcPr>
          <w:p w:rsidR="000A06FA" w:rsidRPr="00D23CFC" w:rsidRDefault="000A06FA" w:rsidP="000F0977">
            <w:pPr>
              <w:widowControl w:val="0"/>
              <w:spacing w:line="240" w:lineRule="auto"/>
              <w:ind w:left="-18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0A06FA" w:rsidRPr="00D23CFC" w:rsidRDefault="000A06FA" w:rsidP="000F0977">
            <w:pPr>
              <w:widowControl w:val="0"/>
              <w:spacing w:line="240" w:lineRule="auto"/>
              <w:ind w:left="-180" w:right="-108"/>
              <w:jc w:val="center"/>
              <w:rPr>
                <w:sz w:val="28"/>
                <w:szCs w:val="28"/>
              </w:rPr>
            </w:pPr>
          </w:p>
        </w:tc>
      </w:tr>
    </w:tbl>
    <w:p w:rsidR="00747E14" w:rsidRDefault="00A211E1" w:rsidP="00081644">
      <w:pPr>
        <w:spacing w:after="0"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-качество поставляемого ресурса</w:t>
      </w:r>
    </w:p>
    <w:p w:rsidR="00A211E1" w:rsidRDefault="00A211E1" w:rsidP="000F0977">
      <w:pPr>
        <w:spacing w:after="0" w:line="24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 На территории поселения регулярно ведется наблюдение за качеством питьевой воды. Производственный контроль проводится на основании заключенного МУП «Водоканал» договора с филиалом ФБУЗ «Центр гигиены и эпидемиологии в Белгородской области в </w:t>
      </w:r>
      <w:proofErr w:type="spellStart"/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Новооскольском</w:t>
      </w:r>
      <w:proofErr w:type="spellEnd"/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районе». Исследуемые пробы воды показывают, что питьевая</w:t>
      </w:r>
      <w:r w:rsidR="00C56629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вода не соответствует по содержанию железа требованиям СанПин.2.1.4.1074-01. </w:t>
      </w:r>
    </w:p>
    <w:p w:rsidR="00081644" w:rsidRDefault="00251606" w:rsidP="0008164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606">
        <w:rPr>
          <w:rFonts w:ascii="Times New Roman" w:hAnsi="Times New Roman" w:cs="Times New Roman"/>
          <w:sz w:val="24"/>
          <w:szCs w:val="24"/>
        </w:rPr>
        <w:t>С целью обеспечения экологической и санитарно-эпидемиологической безопасности при развитии посел</w:t>
      </w:r>
      <w:r w:rsidR="00C4566F">
        <w:rPr>
          <w:rFonts w:ascii="Times New Roman" w:hAnsi="Times New Roman" w:cs="Times New Roman"/>
          <w:sz w:val="24"/>
          <w:szCs w:val="24"/>
        </w:rPr>
        <w:t xml:space="preserve">ения </w:t>
      </w:r>
      <w:r w:rsidRPr="00251606">
        <w:rPr>
          <w:rFonts w:ascii="Times New Roman" w:hAnsi="Times New Roman" w:cs="Times New Roman"/>
          <w:sz w:val="24"/>
          <w:szCs w:val="24"/>
        </w:rPr>
        <w:t>сформированы мероприятия:</w:t>
      </w:r>
    </w:p>
    <w:p w:rsidR="00251606" w:rsidRPr="00251606" w:rsidRDefault="00721D8A" w:rsidP="00081644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33D2F">
        <w:rPr>
          <w:rFonts w:ascii="Times New Roman" w:hAnsi="Times New Roman" w:cs="Times New Roman"/>
          <w:sz w:val="24"/>
          <w:szCs w:val="24"/>
        </w:rPr>
        <w:t>строительство насосной станции второго подъема с резервуарами чистой воды</w:t>
      </w:r>
      <w:r w:rsidR="00251606" w:rsidRPr="00251606">
        <w:rPr>
          <w:rFonts w:ascii="Times New Roman" w:hAnsi="Times New Roman" w:cs="Times New Roman"/>
          <w:sz w:val="24"/>
          <w:szCs w:val="24"/>
        </w:rPr>
        <w:t>;</w:t>
      </w:r>
    </w:p>
    <w:p w:rsidR="00251606" w:rsidRPr="00251606" w:rsidRDefault="00721D8A" w:rsidP="00721D8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51606" w:rsidRPr="00251606">
        <w:rPr>
          <w:rFonts w:ascii="Times New Roman" w:hAnsi="Times New Roman" w:cs="Times New Roman"/>
          <w:sz w:val="24"/>
          <w:szCs w:val="24"/>
        </w:rPr>
        <w:t xml:space="preserve">строительство станции </w:t>
      </w:r>
      <w:r w:rsidR="00D33D2F">
        <w:rPr>
          <w:rFonts w:ascii="Times New Roman" w:hAnsi="Times New Roman" w:cs="Times New Roman"/>
          <w:sz w:val="24"/>
          <w:szCs w:val="24"/>
        </w:rPr>
        <w:t xml:space="preserve">обеззараживания (в том числе станции </w:t>
      </w:r>
      <w:r w:rsidR="00251606" w:rsidRPr="00251606">
        <w:rPr>
          <w:rFonts w:ascii="Times New Roman" w:hAnsi="Times New Roman" w:cs="Times New Roman"/>
          <w:sz w:val="24"/>
          <w:szCs w:val="24"/>
        </w:rPr>
        <w:t>обезжелезивания воды</w:t>
      </w:r>
      <w:r w:rsidR="00D33D2F">
        <w:rPr>
          <w:rFonts w:ascii="Times New Roman" w:hAnsi="Times New Roman" w:cs="Times New Roman"/>
          <w:sz w:val="24"/>
          <w:szCs w:val="24"/>
        </w:rPr>
        <w:t>)</w:t>
      </w:r>
      <w:r w:rsidR="00251606" w:rsidRPr="00D33D2F">
        <w:rPr>
          <w:rFonts w:ascii="Times New Roman" w:hAnsi="Times New Roman" w:cs="Times New Roman"/>
          <w:sz w:val="24"/>
          <w:szCs w:val="24"/>
        </w:rPr>
        <w:t>;</w:t>
      </w:r>
    </w:p>
    <w:p w:rsidR="00081644" w:rsidRDefault="00251606" w:rsidP="00081644">
      <w:pPr>
        <w:widowControl w:val="0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606">
        <w:rPr>
          <w:rFonts w:ascii="Times New Roman" w:hAnsi="Times New Roman" w:cs="Times New Roman"/>
          <w:sz w:val="24"/>
          <w:szCs w:val="24"/>
        </w:rPr>
        <w:t>Качество услуг водоснабжения должно определяться условиями договора и гарантировать бесперебойность их предоставления, а также соответствие стандартам и нормативам доставляемого ресурса (воды).</w:t>
      </w:r>
    </w:p>
    <w:p w:rsidR="00251606" w:rsidRPr="00251606" w:rsidRDefault="00251606" w:rsidP="00081644">
      <w:pPr>
        <w:widowControl w:val="0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606">
        <w:rPr>
          <w:rFonts w:ascii="Times New Roman" w:hAnsi="Times New Roman" w:cs="Times New Roman"/>
          <w:sz w:val="24"/>
          <w:szCs w:val="24"/>
        </w:rPr>
        <w:t>Показателями, характеризующими параметры качества предоставляемых услуг и поддающиеся непосредственному наблюдению и оценке потребителями, являются:</w:t>
      </w:r>
    </w:p>
    <w:p w:rsidR="00251606" w:rsidRPr="00251606" w:rsidRDefault="00251606" w:rsidP="000F0977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06">
        <w:rPr>
          <w:rFonts w:ascii="Times New Roman" w:hAnsi="Times New Roman" w:cs="Times New Roman"/>
          <w:sz w:val="24"/>
          <w:szCs w:val="24"/>
        </w:rPr>
        <w:t xml:space="preserve">соответствие качества очищенных вод нормам </w:t>
      </w:r>
      <w:proofErr w:type="spellStart"/>
      <w:r w:rsidRPr="0025160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51606">
        <w:rPr>
          <w:rFonts w:ascii="Times New Roman" w:hAnsi="Times New Roman" w:cs="Times New Roman"/>
          <w:sz w:val="24"/>
          <w:szCs w:val="24"/>
        </w:rPr>
        <w:t xml:space="preserve"> – 97 %;</w:t>
      </w:r>
    </w:p>
    <w:p w:rsidR="00251606" w:rsidRPr="00251606" w:rsidRDefault="00251606" w:rsidP="000F0977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06">
        <w:rPr>
          <w:rFonts w:ascii="Times New Roman" w:hAnsi="Times New Roman" w:cs="Times New Roman"/>
          <w:sz w:val="24"/>
          <w:szCs w:val="24"/>
        </w:rPr>
        <w:t>доля воды, подвергающейся очистке – 99,4 %.</w:t>
      </w:r>
    </w:p>
    <w:p w:rsidR="00251606" w:rsidRPr="00251606" w:rsidRDefault="00251606" w:rsidP="000F0977">
      <w:pPr>
        <w:widowControl w:val="0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606">
        <w:rPr>
          <w:rFonts w:ascii="Times New Roman" w:hAnsi="Times New Roman" w:cs="Times New Roman"/>
          <w:sz w:val="24"/>
          <w:szCs w:val="24"/>
        </w:rPr>
        <w:t>Показателями, характеризующими параметры качества материального носителя услуги, нарушения которых выявляются в процессе проведения и контрольных проверок муниципальным заказчиком, государственным органом контроля в жилищной сфере, санитарно-эпидемиологического</w:t>
      </w:r>
      <w:r w:rsidRPr="002516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51606">
        <w:rPr>
          <w:rFonts w:ascii="Times New Roman" w:hAnsi="Times New Roman" w:cs="Times New Roman"/>
          <w:sz w:val="24"/>
          <w:szCs w:val="24"/>
        </w:rPr>
        <w:t>контроля, и другими, являются:</w:t>
      </w:r>
    </w:p>
    <w:p w:rsidR="00251606" w:rsidRPr="00251606" w:rsidRDefault="00251606" w:rsidP="000F0977">
      <w:pPr>
        <w:widowControl w:val="0"/>
        <w:numPr>
          <w:ilvl w:val="0"/>
          <w:numId w:val="7"/>
        </w:numPr>
        <w:tabs>
          <w:tab w:val="clear" w:pos="1429"/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51606">
        <w:rPr>
          <w:rFonts w:ascii="Times New Roman" w:hAnsi="Times New Roman" w:cs="Times New Roman"/>
          <w:sz w:val="24"/>
          <w:szCs w:val="24"/>
        </w:rPr>
        <w:t xml:space="preserve">состав и свойства воды (соответствие действующим стандартам); </w:t>
      </w:r>
    </w:p>
    <w:p w:rsidR="00251606" w:rsidRPr="00251606" w:rsidRDefault="00251606" w:rsidP="00251606">
      <w:pPr>
        <w:widowControl w:val="0"/>
        <w:numPr>
          <w:ilvl w:val="0"/>
          <w:numId w:val="7"/>
        </w:numPr>
        <w:tabs>
          <w:tab w:val="clear" w:pos="1429"/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51606">
        <w:rPr>
          <w:rFonts w:ascii="Times New Roman" w:hAnsi="Times New Roman" w:cs="Times New Roman"/>
          <w:sz w:val="24"/>
          <w:szCs w:val="24"/>
        </w:rPr>
        <w:t>давление в подающем трубопроводе холодного водоснабжения;</w:t>
      </w:r>
    </w:p>
    <w:p w:rsidR="00251606" w:rsidRPr="00251606" w:rsidRDefault="00251606" w:rsidP="00251606">
      <w:pPr>
        <w:widowControl w:val="0"/>
        <w:numPr>
          <w:ilvl w:val="0"/>
          <w:numId w:val="7"/>
        </w:numPr>
        <w:tabs>
          <w:tab w:val="clear" w:pos="1429"/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51606">
        <w:rPr>
          <w:rFonts w:ascii="Times New Roman" w:hAnsi="Times New Roman" w:cs="Times New Roman"/>
          <w:sz w:val="24"/>
          <w:szCs w:val="24"/>
        </w:rPr>
        <w:t>расход холодной воды (потери и утечки).</w:t>
      </w:r>
    </w:p>
    <w:p w:rsidR="00251606" w:rsidRDefault="00251606" w:rsidP="00D019B2">
      <w:pPr>
        <w:spacing w:after="0" w:line="36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</w:p>
    <w:p w:rsidR="00D17506" w:rsidRDefault="00C56629" w:rsidP="00D17506">
      <w:pPr>
        <w:spacing w:after="0" w:line="36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C56629">
        <w:rPr>
          <w:rStyle w:val="FontStyle12"/>
          <w:rFonts w:ascii="Times New Roman" w:hAnsi="Times New Roman" w:cs="Times New Roman"/>
          <w:sz w:val="24"/>
          <w:szCs w:val="24"/>
        </w:rPr>
        <w:t>- тарифы</w:t>
      </w:r>
    </w:p>
    <w:p w:rsidR="00B0532F" w:rsidRPr="007F0456" w:rsidRDefault="00C56629" w:rsidP="00D17506">
      <w:pPr>
        <w:spacing w:after="0" w:line="24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Тарифы на услуги холодного  водоснабжения для потребителей </w:t>
      </w:r>
      <w:r w:rsidR="00397891">
        <w:rPr>
          <w:rStyle w:val="FontStyle12"/>
          <w:rFonts w:ascii="Times New Roman" w:hAnsi="Times New Roman" w:cs="Times New Roman"/>
          <w:b w:val="0"/>
          <w:sz w:val="24"/>
          <w:szCs w:val="24"/>
        </w:rPr>
        <w:t>Большанского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сельского поселения утверждены для МУП «Водоканал» п</w:t>
      </w:r>
      <w:proofErr w:type="gramStart"/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.Ч</w:t>
      </w:r>
      <w:proofErr w:type="gramEnd"/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ернянка комиссией по государственному регулированию цен и тарифов в Белгородской области</w:t>
      </w:r>
      <w:r w:rsidR="000D0C77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и </w:t>
      </w:r>
      <w:r w:rsidR="007F0456">
        <w:rPr>
          <w:rStyle w:val="FontStyle12"/>
          <w:rFonts w:ascii="Times New Roman" w:hAnsi="Times New Roman" w:cs="Times New Roman"/>
          <w:b w:val="0"/>
          <w:sz w:val="24"/>
          <w:szCs w:val="24"/>
        </w:rPr>
        <w:t>ежегодно корректируются.</w:t>
      </w:r>
    </w:p>
    <w:p w:rsidR="00101639" w:rsidRPr="00101639" w:rsidRDefault="00B0532F" w:rsidP="00D17506">
      <w:pPr>
        <w:spacing w:after="0" w:line="24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101639">
        <w:rPr>
          <w:rStyle w:val="FontStyle12"/>
          <w:rFonts w:ascii="Times New Roman" w:hAnsi="Times New Roman" w:cs="Times New Roman"/>
          <w:sz w:val="24"/>
          <w:szCs w:val="24"/>
        </w:rPr>
        <w:t xml:space="preserve">   </w:t>
      </w:r>
      <w:r w:rsidR="00101639" w:rsidRPr="00101639">
        <w:rPr>
          <w:rStyle w:val="FontStyle12"/>
          <w:rFonts w:ascii="Times New Roman" w:hAnsi="Times New Roman" w:cs="Times New Roman"/>
          <w:sz w:val="24"/>
          <w:szCs w:val="24"/>
        </w:rPr>
        <w:t>- технические и технологические проблемы в системе</w:t>
      </w:r>
    </w:p>
    <w:p w:rsidR="00BC53E1" w:rsidRDefault="00B0532F" w:rsidP="00D17506">
      <w:pPr>
        <w:spacing w:after="0" w:line="24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101639">
        <w:rPr>
          <w:rStyle w:val="FontStyle12"/>
          <w:rFonts w:ascii="Times New Roman" w:hAnsi="Times New Roman" w:cs="Times New Roman"/>
          <w:b w:val="0"/>
          <w:sz w:val="24"/>
          <w:szCs w:val="24"/>
        </w:rPr>
        <w:t>Исходная вода подается потребителям непосредственно из источника водоснабжения (водозаборная скважина)</w:t>
      </w:r>
      <w:r w:rsidR="00BC53E1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, что отрицательно влияет на химические и органолептические показатели. Необходимо в перспективе построить насосную станцию второго подъема с резервуарами чистой воды, а так же  станцию 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BC53E1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обеззараживания 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BC53E1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( </w:t>
      </w:r>
      <w:proofErr w:type="gramEnd"/>
      <w:r w:rsidR="00BC53E1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в том числе станция обезжелезивания). </w:t>
      </w:r>
    </w:p>
    <w:p w:rsidR="00AC4663" w:rsidRPr="00AC4663" w:rsidRDefault="00AC4663" w:rsidP="00D17506">
      <w:pPr>
        <w:spacing w:after="0" w:line="24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AC4663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AC4663">
        <w:rPr>
          <w:rStyle w:val="FontStyle12"/>
          <w:rFonts w:ascii="Times New Roman" w:hAnsi="Times New Roman" w:cs="Times New Roman"/>
          <w:sz w:val="24"/>
          <w:szCs w:val="24"/>
        </w:rPr>
        <w:t>энергоресурсосбережение</w:t>
      </w:r>
      <w:proofErr w:type="spellEnd"/>
    </w:p>
    <w:p w:rsidR="00B0532F" w:rsidRDefault="00BC53E1" w:rsidP="00D17506">
      <w:pPr>
        <w:spacing w:after="0" w:line="24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Главой администрации </w:t>
      </w:r>
      <w:r w:rsidR="002C7490">
        <w:rPr>
          <w:rStyle w:val="FontStyle12"/>
          <w:rFonts w:ascii="Times New Roman" w:hAnsi="Times New Roman" w:cs="Times New Roman"/>
          <w:b w:val="0"/>
          <w:sz w:val="24"/>
          <w:szCs w:val="24"/>
        </w:rPr>
        <w:t>Большанского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сельского поселения утверждена и реализуется программа энергосбережения и повышения энергетической эффективности, в соответствии с которой уровень обеспеченности приборами учета составил 52 %.</w:t>
      </w:r>
      <w:r w:rsidR="00B0532F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     </w:t>
      </w:r>
    </w:p>
    <w:p w:rsidR="000D0C77" w:rsidRPr="0098274B" w:rsidRDefault="00AC4663" w:rsidP="00D17506">
      <w:pPr>
        <w:spacing w:after="0" w:line="24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Мероприятия программы финансируются за счет средств поселения.</w:t>
      </w:r>
    </w:p>
    <w:p w:rsidR="0098274B" w:rsidRDefault="0098274B" w:rsidP="009827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Перспективная</w:t>
      </w:r>
      <w:r w:rsidRPr="009B0BC6">
        <w:rPr>
          <w:rFonts w:ascii="Times New Roman" w:hAnsi="Times New Roman" w:cs="Times New Roman"/>
          <w:sz w:val="24"/>
          <w:szCs w:val="24"/>
          <w:u w:val="single"/>
        </w:rPr>
        <w:t xml:space="preserve"> схема во</w:t>
      </w:r>
      <w:r>
        <w:rPr>
          <w:rFonts w:ascii="Times New Roman" w:hAnsi="Times New Roman" w:cs="Times New Roman"/>
          <w:sz w:val="24"/>
          <w:szCs w:val="24"/>
          <w:u w:val="single"/>
        </w:rPr>
        <w:t>доснабжения</w:t>
      </w:r>
    </w:p>
    <w:p w:rsidR="0098274B" w:rsidRDefault="000E0807" w:rsidP="00982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2</w:t>
      </w:r>
      <w:r w:rsidR="0098274B">
        <w:rPr>
          <w:rFonts w:ascii="Times New Roman" w:hAnsi="Times New Roman" w:cs="Times New Roman"/>
          <w:sz w:val="24"/>
          <w:szCs w:val="24"/>
        </w:rPr>
        <w:t xml:space="preserve">-х населенных пунктах сельского поселения площадки существующих водозаборных узлов расположены либо вблизи жилой застройки, либо </w:t>
      </w:r>
      <w:proofErr w:type="gramStart"/>
      <w:r w:rsidR="0098274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8274B">
        <w:rPr>
          <w:rFonts w:ascii="Times New Roman" w:hAnsi="Times New Roman" w:cs="Times New Roman"/>
          <w:sz w:val="24"/>
          <w:szCs w:val="24"/>
        </w:rPr>
        <w:t xml:space="preserve"> нормативных СЗЗ от </w:t>
      </w:r>
      <w:proofErr w:type="spellStart"/>
      <w:r w:rsidR="0098274B">
        <w:rPr>
          <w:rFonts w:ascii="Times New Roman" w:hAnsi="Times New Roman" w:cs="Times New Roman"/>
          <w:sz w:val="24"/>
          <w:szCs w:val="24"/>
        </w:rPr>
        <w:t>спецназначения</w:t>
      </w:r>
      <w:proofErr w:type="spellEnd"/>
      <w:r w:rsidR="0098274B">
        <w:rPr>
          <w:rFonts w:ascii="Times New Roman" w:hAnsi="Times New Roman" w:cs="Times New Roman"/>
          <w:sz w:val="24"/>
          <w:szCs w:val="24"/>
        </w:rPr>
        <w:t>. В связи с этим целесообразно организовывать новые площадки водозаборов с бурением 2-х скважин (1-рабочих и 1-резервная), строительство2-х водонапорных башен емкостью по 25м</w:t>
      </w:r>
      <w:proofErr w:type="gramStart"/>
      <w:r w:rsidR="0098274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98274B">
        <w:rPr>
          <w:rFonts w:ascii="Times New Roman" w:hAnsi="Times New Roman" w:cs="Times New Roman"/>
          <w:sz w:val="24"/>
          <w:szCs w:val="24"/>
        </w:rPr>
        <w:t xml:space="preserve">уб, в здании которой намечается установка по обезжелезиванию и обеззараживанию воды. Так же целесообразно зарезервировать территории для 3 скважин, которая может понадобиться в случае интенсивного развития предприятий АПК. Строительство новых сетей намечается кольцевого типа низкого давления, диаметром 100 – 150мм с подключением </w:t>
      </w:r>
      <w:proofErr w:type="gramStart"/>
      <w:r w:rsidR="0098274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98274B">
        <w:rPr>
          <w:rFonts w:ascii="Times New Roman" w:hAnsi="Times New Roman" w:cs="Times New Roman"/>
          <w:sz w:val="24"/>
          <w:szCs w:val="24"/>
        </w:rPr>
        <w:t xml:space="preserve"> реконструированным.</w:t>
      </w:r>
    </w:p>
    <w:p w:rsidR="0098274B" w:rsidRDefault="0098274B" w:rsidP="00982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факторов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водо-сбережения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жилой застройке является установка приборов индивидуального учета воды.</w:t>
      </w:r>
    </w:p>
    <w:p w:rsidR="0098274B" w:rsidRDefault="0098274B" w:rsidP="00982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Существующие водозаборные сооружения предполагается использовать для подачи воды на технические нужды предприятий АПК, полив зеленых насаждений  и пожаротушение, </w:t>
      </w:r>
      <w:r w:rsidRPr="006423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установкой пожарных гидрантов через каждые 150м согласно ВНТП – В- 97 «Водоснабжение сельских населенных пунктов».</w:t>
      </w:r>
    </w:p>
    <w:p w:rsidR="0098274B" w:rsidRDefault="0098274B" w:rsidP="00982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C5">
        <w:rPr>
          <w:rFonts w:ascii="Times New Roman" w:hAnsi="Times New Roman" w:cs="Times New Roman"/>
          <w:sz w:val="24"/>
          <w:szCs w:val="24"/>
          <w:u w:val="single"/>
        </w:rPr>
        <w:t>С.Большое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74B" w:rsidRDefault="00D440F8" w:rsidP="00982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807">
        <w:rPr>
          <w:rFonts w:ascii="Times New Roman" w:hAnsi="Times New Roman" w:cs="Times New Roman"/>
          <w:sz w:val="24"/>
          <w:szCs w:val="24"/>
        </w:rPr>
        <w:t>В с</w:t>
      </w:r>
      <w:proofErr w:type="gramStart"/>
      <w:r w:rsidRPr="000E0807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0E0807">
        <w:rPr>
          <w:rFonts w:ascii="Times New Roman" w:hAnsi="Times New Roman" w:cs="Times New Roman"/>
          <w:sz w:val="24"/>
          <w:szCs w:val="24"/>
        </w:rPr>
        <w:t>ольшое проведена реконструкция сетей водоснабжения</w:t>
      </w:r>
      <w:r w:rsidR="000E0807">
        <w:rPr>
          <w:rFonts w:ascii="Times New Roman" w:hAnsi="Times New Roman" w:cs="Times New Roman"/>
          <w:sz w:val="24"/>
          <w:szCs w:val="24"/>
        </w:rPr>
        <w:t xml:space="preserve"> в 2014 году </w:t>
      </w:r>
      <w:r w:rsidR="0016787C">
        <w:rPr>
          <w:rFonts w:ascii="Times New Roman" w:hAnsi="Times New Roman" w:cs="Times New Roman"/>
          <w:sz w:val="24"/>
          <w:szCs w:val="24"/>
        </w:rPr>
        <w:t>.</w:t>
      </w:r>
    </w:p>
    <w:p w:rsidR="0098274B" w:rsidRDefault="0098274B" w:rsidP="00982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воды,</w:t>
      </w:r>
      <w:r w:rsidR="000E0807">
        <w:rPr>
          <w:rFonts w:ascii="Times New Roman" w:hAnsi="Times New Roman" w:cs="Times New Roman"/>
          <w:sz w:val="24"/>
          <w:szCs w:val="24"/>
        </w:rPr>
        <w:t xml:space="preserve"> необходимое селу</w:t>
      </w:r>
      <w:r>
        <w:rPr>
          <w:rFonts w:ascii="Times New Roman" w:hAnsi="Times New Roman" w:cs="Times New Roman"/>
          <w:sz w:val="24"/>
          <w:szCs w:val="24"/>
        </w:rPr>
        <w:t xml:space="preserve"> в с</w:t>
      </w:r>
      <w:r w:rsidR="000E0807">
        <w:rPr>
          <w:rFonts w:ascii="Times New Roman" w:hAnsi="Times New Roman" w:cs="Times New Roman"/>
          <w:sz w:val="24"/>
          <w:szCs w:val="24"/>
        </w:rPr>
        <w:t>оответствии с расчетами составило</w:t>
      </w:r>
      <w:r>
        <w:rPr>
          <w:rFonts w:ascii="Times New Roman" w:hAnsi="Times New Roman" w:cs="Times New Roman"/>
          <w:sz w:val="24"/>
          <w:szCs w:val="24"/>
        </w:rPr>
        <w:t xml:space="preserve"> 109,3м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уб/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</w:t>
      </w:r>
      <w:proofErr w:type="spellEnd"/>
      <w:r>
        <w:rPr>
          <w:rFonts w:ascii="Times New Roman" w:hAnsi="Times New Roman" w:cs="Times New Roman"/>
          <w:sz w:val="24"/>
          <w:szCs w:val="24"/>
        </w:rPr>
        <w:t>. Площа</w:t>
      </w:r>
      <w:r w:rsidR="000E0807">
        <w:rPr>
          <w:rFonts w:ascii="Times New Roman" w:hAnsi="Times New Roman" w:cs="Times New Roman"/>
          <w:sz w:val="24"/>
          <w:szCs w:val="24"/>
        </w:rPr>
        <w:t xml:space="preserve">дка нового водозабора </w:t>
      </w:r>
      <w:r>
        <w:rPr>
          <w:rFonts w:ascii="Times New Roman" w:hAnsi="Times New Roman" w:cs="Times New Roman"/>
          <w:sz w:val="24"/>
          <w:szCs w:val="24"/>
        </w:rPr>
        <w:t xml:space="preserve"> размещена в восточной части села, вне зоны жилой застройки, с соблюдением нормативных размеров зон санитарной охраны.</w:t>
      </w:r>
      <w:r w:rsidR="000E0807">
        <w:rPr>
          <w:rFonts w:ascii="Times New Roman" w:hAnsi="Times New Roman" w:cs="Times New Roman"/>
          <w:sz w:val="24"/>
          <w:szCs w:val="24"/>
        </w:rPr>
        <w:t xml:space="preserve"> Пробурено две водозаборных скважины. Смонтированы две водонапорных башни каждая по 50 м</w:t>
      </w:r>
      <w:proofErr w:type="gramStart"/>
      <w:r w:rsidR="000E080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0E0807">
        <w:rPr>
          <w:rFonts w:ascii="Times New Roman" w:hAnsi="Times New Roman" w:cs="Times New Roman"/>
          <w:sz w:val="24"/>
          <w:szCs w:val="24"/>
        </w:rPr>
        <w:t>уб., проложено 7.8 км водопроводных сетей.</w:t>
      </w:r>
    </w:p>
    <w:p w:rsidR="0098274B" w:rsidRDefault="0098274B" w:rsidP="009827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Хут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ородин</w:t>
      </w:r>
      <w:proofErr w:type="spellEnd"/>
    </w:p>
    <w:p w:rsidR="0098274B" w:rsidRDefault="0098274B" w:rsidP="00982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площадка существующего водозаборного узла располагаются соответственно в жилой застройке без соблюдения нормативных поясов зон санитарной охраны и проектом намечается возможное развитие на ней предприятий АПК целесообразно  организовать новую площадку водозабора.</w:t>
      </w:r>
    </w:p>
    <w:p w:rsidR="0098274B" w:rsidRDefault="0098274B" w:rsidP="00982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воды, необходимое хутору на перспективу в соответствии с расчетами составит 70,3м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уб/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</w:t>
      </w:r>
      <w:proofErr w:type="spellEnd"/>
      <w:r>
        <w:rPr>
          <w:rFonts w:ascii="Times New Roman" w:hAnsi="Times New Roman" w:cs="Times New Roman"/>
          <w:sz w:val="24"/>
          <w:szCs w:val="24"/>
        </w:rPr>
        <w:t>. Площадка нового водозабора может быть размещена в восточной части хутора, вне зоны жилой застройки, с соблюдением нормативных размеров зон санитарной охраны.</w:t>
      </w:r>
    </w:p>
    <w:p w:rsidR="0098274B" w:rsidRDefault="0098274B" w:rsidP="00982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Хут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алый</w:t>
      </w:r>
      <w:proofErr w:type="spellEnd"/>
    </w:p>
    <w:p w:rsidR="0098274B" w:rsidRDefault="0098274B" w:rsidP="00982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площадка существующего водозаборного узла располагаются соответственно в жилой застройке без соблюдения нормативных поясов зон санитарной охраны целесообразно  организовать новую площадку водозабора.</w:t>
      </w:r>
    </w:p>
    <w:p w:rsidR="0098274B" w:rsidRDefault="0098274B" w:rsidP="00982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воды, необходимое хутору на перспективу в соответствии с расчетами составит 58,7м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уб/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</w:t>
      </w:r>
      <w:proofErr w:type="spellEnd"/>
      <w:r>
        <w:rPr>
          <w:rFonts w:ascii="Times New Roman" w:hAnsi="Times New Roman" w:cs="Times New Roman"/>
          <w:sz w:val="24"/>
          <w:szCs w:val="24"/>
        </w:rPr>
        <w:t>. Площадка нового водозабора может быть размещена в южной части хутора, вне зоны жилой застройки, с соблюдением нормативных размеров зон санитарной охраны.</w:t>
      </w:r>
    </w:p>
    <w:p w:rsidR="00AC4663" w:rsidRPr="00AC4663" w:rsidRDefault="00AC4663" w:rsidP="0098274B">
      <w:pPr>
        <w:spacing w:after="0" w:line="360" w:lineRule="auto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 w:rsidRPr="00AC4663">
        <w:rPr>
          <w:rStyle w:val="FontStyle12"/>
          <w:rFonts w:ascii="Times New Roman" w:hAnsi="Times New Roman" w:cs="Times New Roman"/>
          <w:sz w:val="24"/>
          <w:szCs w:val="24"/>
        </w:rPr>
        <w:t>Перспективы развития и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прогноз спроса на </w:t>
      </w:r>
      <w:r w:rsidR="00E47396">
        <w:rPr>
          <w:rStyle w:val="FontStyle12"/>
          <w:rFonts w:ascii="Times New Roman" w:hAnsi="Times New Roman" w:cs="Times New Roman"/>
          <w:sz w:val="24"/>
          <w:szCs w:val="24"/>
        </w:rPr>
        <w:t xml:space="preserve"> холодное </w:t>
      </w:r>
      <w:r>
        <w:rPr>
          <w:rStyle w:val="FontStyle12"/>
          <w:rFonts w:ascii="Times New Roman" w:hAnsi="Times New Roman" w:cs="Times New Roman"/>
          <w:sz w:val="24"/>
          <w:szCs w:val="24"/>
        </w:rPr>
        <w:t>водоснабжение</w:t>
      </w:r>
      <w:r w:rsidRPr="00AC4663"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:rsidR="00F14453" w:rsidRPr="00E54680" w:rsidRDefault="00F14453" w:rsidP="00D17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4680">
        <w:rPr>
          <w:rFonts w:ascii="Times New Roman" w:hAnsi="Times New Roman" w:cs="Times New Roman"/>
          <w:sz w:val="24"/>
          <w:szCs w:val="24"/>
        </w:rPr>
        <w:t xml:space="preserve">Количество воды, необходимое </w:t>
      </w:r>
      <w:proofErr w:type="spellStart"/>
      <w:r w:rsidR="00E26DC2">
        <w:rPr>
          <w:rFonts w:ascii="Times New Roman" w:hAnsi="Times New Roman" w:cs="Times New Roman"/>
          <w:sz w:val="24"/>
          <w:szCs w:val="24"/>
        </w:rPr>
        <w:t>Большанскому</w:t>
      </w:r>
      <w:proofErr w:type="spellEnd"/>
      <w:r w:rsidR="00E26DC2">
        <w:rPr>
          <w:rFonts w:ascii="Times New Roman" w:hAnsi="Times New Roman" w:cs="Times New Roman"/>
          <w:sz w:val="24"/>
          <w:szCs w:val="24"/>
        </w:rPr>
        <w:t xml:space="preserve"> </w:t>
      </w:r>
      <w:r w:rsidRPr="00E54680">
        <w:rPr>
          <w:rFonts w:ascii="Times New Roman" w:hAnsi="Times New Roman" w:cs="Times New Roman"/>
          <w:sz w:val="24"/>
          <w:szCs w:val="24"/>
        </w:rPr>
        <w:t>п</w:t>
      </w:r>
      <w:r w:rsidR="00E26DC2">
        <w:rPr>
          <w:rFonts w:ascii="Times New Roman" w:hAnsi="Times New Roman" w:cs="Times New Roman"/>
          <w:sz w:val="24"/>
          <w:szCs w:val="24"/>
        </w:rPr>
        <w:t>оселению</w:t>
      </w:r>
      <w:r w:rsidRPr="00E54680">
        <w:rPr>
          <w:rFonts w:ascii="Times New Roman" w:hAnsi="Times New Roman" w:cs="Times New Roman"/>
          <w:sz w:val="24"/>
          <w:szCs w:val="24"/>
        </w:rPr>
        <w:t xml:space="preserve"> на перспективу в соответствии с расчётами составит 371,2 м</w:t>
      </w:r>
      <w:r w:rsidRPr="00E5468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5468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54680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E54680">
        <w:rPr>
          <w:rFonts w:ascii="Times New Roman" w:hAnsi="Times New Roman" w:cs="Times New Roman"/>
          <w:sz w:val="24"/>
          <w:szCs w:val="24"/>
        </w:rPr>
        <w:t xml:space="preserve">. В связи с тем, что в селе была проведена полная реконструкция старых и строительство новых сооружений и сетей системы водоснабжения, проектом предлагается перевод существующей резервной скважины в рабочее состояние и бурение 3 водозаборной скважины, в качестве резервной. Что </w:t>
      </w:r>
      <w:r w:rsidRPr="00E54680">
        <w:rPr>
          <w:rFonts w:ascii="Times New Roman" w:hAnsi="Times New Roman" w:cs="Times New Roman"/>
          <w:sz w:val="24"/>
          <w:szCs w:val="24"/>
        </w:rPr>
        <w:lastRenderedPageBreak/>
        <w:t xml:space="preserve">позволит </w:t>
      </w:r>
      <w:r w:rsidR="00E26DC2">
        <w:rPr>
          <w:rFonts w:ascii="Times New Roman" w:hAnsi="Times New Roman" w:cs="Times New Roman"/>
          <w:sz w:val="24"/>
          <w:szCs w:val="24"/>
        </w:rPr>
        <w:t>в полной мере обеспечить поселе</w:t>
      </w:r>
      <w:r w:rsidR="00B00062">
        <w:rPr>
          <w:rFonts w:ascii="Times New Roman" w:hAnsi="Times New Roman" w:cs="Times New Roman"/>
          <w:sz w:val="24"/>
          <w:szCs w:val="24"/>
        </w:rPr>
        <w:t>ние</w:t>
      </w:r>
      <w:r w:rsidRPr="00E54680">
        <w:rPr>
          <w:rFonts w:ascii="Times New Roman" w:hAnsi="Times New Roman" w:cs="Times New Roman"/>
          <w:sz w:val="24"/>
          <w:szCs w:val="24"/>
        </w:rPr>
        <w:t xml:space="preserve"> питьевой водой. Кроме того необходимо обеспечить проведение плановых поверок и профилактических работ в системе водоснабжения с целью поддержания ее в рабочем состоянии. Проводить своевременный мониторинг оборудования на системе водоснабжения.</w:t>
      </w:r>
    </w:p>
    <w:p w:rsidR="00F14453" w:rsidRPr="00E54680" w:rsidRDefault="00F14453" w:rsidP="00F14453">
      <w:pPr>
        <w:pStyle w:val="af"/>
        <w:keepNext/>
        <w:jc w:val="center"/>
        <w:rPr>
          <w:rFonts w:ascii="Times New Roman" w:hAnsi="Times New Roman" w:cs="Times New Roman"/>
          <w:sz w:val="24"/>
          <w:szCs w:val="24"/>
        </w:rPr>
      </w:pPr>
      <w:r w:rsidRPr="00E54680">
        <w:rPr>
          <w:rFonts w:ascii="Times New Roman" w:hAnsi="Times New Roman" w:cs="Times New Roman"/>
          <w:sz w:val="24"/>
          <w:szCs w:val="24"/>
        </w:rPr>
        <w:t>Объем водопотребления</w:t>
      </w:r>
    </w:p>
    <w:tbl>
      <w:tblPr>
        <w:tblW w:w="6730" w:type="dxa"/>
        <w:jc w:val="center"/>
        <w:tblInd w:w="-5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"/>
        <w:gridCol w:w="3049"/>
        <w:gridCol w:w="1560"/>
        <w:gridCol w:w="897"/>
        <w:gridCol w:w="898"/>
      </w:tblGrid>
      <w:tr w:rsidR="00F14453" w:rsidRPr="00E54680" w:rsidTr="00AB2D56">
        <w:trPr>
          <w:jc w:val="center"/>
        </w:trPr>
        <w:tc>
          <w:tcPr>
            <w:tcW w:w="3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4453" w:rsidRPr="00705A42" w:rsidRDefault="00F14453" w:rsidP="00D17506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b/>
                <w:i/>
                <w:sz w:val="24"/>
                <w:szCs w:val="24"/>
              </w:rPr>
            </w:pPr>
            <w:r w:rsidRPr="00705A42">
              <w:rPr>
                <w:rStyle w:val="FontStyle11"/>
                <w:i/>
                <w:sz w:val="24"/>
                <w:szCs w:val="24"/>
              </w:rPr>
              <w:t>№</w:t>
            </w:r>
          </w:p>
        </w:tc>
        <w:tc>
          <w:tcPr>
            <w:tcW w:w="30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D17506">
            <w:pPr>
              <w:pStyle w:val="Style2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468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наименование потребителей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D17506">
            <w:pPr>
              <w:pStyle w:val="Style2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468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норма водопотребления </w:t>
            </w:r>
            <w:proofErr w:type="gramStart"/>
            <w:r w:rsidRPr="00E5468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5468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/чел./</w:t>
            </w:r>
            <w:proofErr w:type="spellStart"/>
            <w:r w:rsidRPr="00E5468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E5468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D17506">
            <w:pPr>
              <w:pStyle w:val="Style2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468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2C749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Большое</w:t>
            </w:r>
          </w:p>
        </w:tc>
      </w:tr>
      <w:tr w:rsidR="00F14453" w:rsidRPr="00E54680" w:rsidTr="00D17506">
        <w:trPr>
          <w:cantSplit/>
          <w:trHeight w:val="943"/>
          <w:jc w:val="center"/>
        </w:trPr>
        <w:tc>
          <w:tcPr>
            <w:tcW w:w="3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705A42" w:rsidRDefault="00F14453" w:rsidP="00D17506">
            <w:pPr>
              <w:spacing w:after="0" w:line="240" w:lineRule="auto"/>
              <w:jc w:val="center"/>
              <w:rPr>
                <w:rStyle w:val="FontStyle13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30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D17506">
            <w:pPr>
              <w:spacing w:after="0" w:line="240" w:lineRule="auto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D17506">
            <w:pPr>
              <w:spacing w:after="0" w:line="240" w:lineRule="auto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D17506">
            <w:pPr>
              <w:pStyle w:val="Style2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468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D17506">
            <w:pPr>
              <w:pStyle w:val="Style2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468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расход, м</w:t>
            </w:r>
            <w:r w:rsidRPr="00E54680">
              <w:rPr>
                <w:rStyle w:val="FontStyle12"/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5468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5468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E5468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4453" w:rsidRPr="00E54680" w:rsidTr="00D17506">
        <w:trPr>
          <w:trHeight w:val="1289"/>
          <w:jc w:val="center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705A42" w:rsidRDefault="00F14453" w:rsidP="00D17506">
            <w:pPr>
              <w:pStyle w:val="Style4"/>
              <w:widowControl/>
              <w:rPr>
                <w:i/>
              </w:rPr>
            </w:pPr>
          </w:p>
        </w:tc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D17506">
            <w:pPr>
              <w:pStyle w:val="Style3"/>
              <w:widowControl/>
              <w:spacing w:line="240" w:lineRule="auto"/>
              <w:rPr>
                <w:rStyle w:val="FontStyle15"/>
                <w:i/>
                <w:sz w:val="24"/>
                <w:szCs w:val="24"/>
              </w:rPr>
            </w:pPr>
            <w:r w:rsidRPr="00E54680">
              <w:rPr>
                <w:rStyle w:val="FontStyle15"/>
                <w:sz w:val="24"/>
                <w:szCs w:val="24"/>
              </w:rPr>
              <w:t>Застройка зданиями оборудованными водопроводом, канализацией и местными водонагревателями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D17506">
            <w:pPr>
              <w:pStyle w:val="Style3"/>
              <w:widowControl/>
              <w:spacing w:line="240" w:lineRule="auto"/>
              <w:jc w:val="center"/>
              <w:rPr>
                <w:rStyle w:val="FontStyle15"/>
                <w:i/>
                <w:sz w:val="24"/>
                <w:szCs w:val="24"/>
              </w:rPr>
            </w:pPr>
            <w:r w:rsidRPr="00E54680">
              <w:rPr>
                <w:rStyle w:val="FontStyle15"/>
                <w:sz w:val="24"/>
                <w:szCs w:val="24"/>
              </w:rPr>
              <w:t>230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705A42" w:rsidRDefault="00705A42" w:rsidP="00D17506">
            <w:pPr>
              <w:pStyle w:val="Style3"/>
              <w:widowControl/>
              <w:spacing w:line="240" w:lineRule="auto"/>
              <w:jc w:val="center"/>
              <w:rPr>
                <w:rStyle w:val="FontStyle15"/>
                <w:i/>
                <w:color w:val="FF0000"/>
                <w:sz w:val="24"/>
                <w:szCs w:val="24"/>
              </w:rPr>
            </w:pPr>
            <w:r w:rsidRPr="00705A42">
              <w:rPr>
                <w:rStyle w:val="FontStyle15"/>
                <w:i/>
                <w:sz w:val="24"/>
                <w:szCs w:val="24"/>
              </w:rPr>
              <w:t>280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705A42" w:rsidP="00D17506">
            <w:pPr>
              <w:pStyle w:val="Style3"/>
              <w:widowControl/>
              <w:spacing w:line="240" w:lineRule="auto"/>
              <w:jc w:val="center"/>
              <w:rPr>
                <w:rStyle w:val="FontStyle15"/>
                <w:i/>
                <w:sz w:val="24"/>
                <w:szCs w:val="24"/>
              </w:rPr>
            </w:pPr>
            <w:r>
              <w:rPr>
                <w:rStyle w:val="FontStyle15"/>
                <w:i/>
                <w:sz w:val="24"/>
                <w:szCs w:val="24"/>
              </w:rPr>
              <w:t>140,3</w:t>
            </w:r>
          </w:p>
        </w:tc>
      </w:tr>
      <w:tr w:rsidR="00F14453" w:rsidRPr="00E54680" w:rsidTr="00D17506">
        <w:trPr>
          <w:trHeight w:val="458"/>
          <w:jc w:val="center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705A42" w:rsidRDefault="00F14453" w:rsidP="00D17506">
            <w:pPr>
              <w:pStyle w:val="Style4"/>
              <w:widowControl/>
              <w:rPr>
                <w:i/>
              </w:rPr>
            </w:pPr>
          </w:p>
        </w:tc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D17506">
            <w:pPr>
              <w:pStyle w:val="Style3"/>
              <w:widowControl/>
              <w:spacing w:line="240" w:lineRule="auto"/>
              <w:rPr>
                <w:rStyle w:val="FontStyle15"/>
                <w:i/>
                <w:sz w:val="24"/>
                <w:szCs w:val="24"/>
              </w:rPr>
            </w:pPr>
            <w:r w:rsidRPr="00E54680">
              <w:rPr>
                <w:rStyle w:val="FontStyle15"/>
                <w:bCs/>
                <w:sz w:val="24"/>
                <w:szCs w:val="24"/>
              </w:rPr>
              <w:t>Содержание скота (порядка 10%)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D17506">
            <w:pPr>
              <w:pStyle w:val="Style3"/>
              <w:widowControl/>
              <w:spacing w:line="240" w:lineRule="auto"/>
              <w:jc w:val="center"/>
              <w:rPr>
                <w:rStyle w:val="FontStyle15"/>
                <w:i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D17506">
            <w:pPr>
              <w:pStyle w:val="Style4"/>
              <w:widowControl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705A42" w:rsidP="00D17506">
            <w:pPr>
              <w:pStyle w:val="Style4"/>
              <w:widowControl/>
            </w:pPr>
            <w:r>
              <w:t>14</w:t>
            </w:r>
          </w:p>
        </w:tc>
      </w:tr>
      <w:tr w:rsidR="00F14453" w:rsidRPr="00E54680" w:rsidTr="00D17506">
        <w:trPr>
          <w:trHeight w:val="538"/>
          <w:jc w:val="center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705A42" w:rsidRDefault="00F14453" w:rsidP="00D17506">
            <w:pPr>
              <w:pStyle w:val="Style4"/>
              <w:widowControl/>
              <w:rPr>
                <w:i/>
              </w:rPr>
            </w:pPr>
          </w:p>
        </w:tc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D17506">
            <w:pPr>
              <w:pStyle w:val="Style3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E54680">
              <w:rPr>
                <w:rStyle w:val="FontStyle15"/>
                <w:sz w:val="24"/>
                <w:szCs w:val="24"/>
              </w:rPr>
              <w:t>Полив зеленых насаждений общего пользования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D17506">
            <w:pPr>
              <w:pStyle w:val="Style3"/>
              <w:widowControl/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E54680">
              <w:rPr>
                <w:rStyle w:val="FontStyle15"/>
                <w:sz w:val="24"/>
                <w:szCs w:val="24"/>
              </w:rPr>
              <w:t>70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D17506">
            <w:pPr>
              <w:pStyle w:val="Style4"/>
              <w:widowControl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705A42" w:rsidP="00D17506">
            <w:pPr>
              <w:pStyle w:val="Style4"/>
              <w:widowControl/>
            </w:pPr>
            <w:r>
              <w:t>42,7</w:t>
            </w:r>
          </w:p>
        </w:tc>
      </w:tr>
      <w:tr w:rsidR="00F14453" w:rsidRPr="00E54680" w:rsidTr="00D17506">
        <w:trPr>
          <w:trHeight w:val="320"/>
          <w:jc w:val="center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705A42" w:rsidRDefault="00F14453" w:rsidP="00D17506">
            <w:pPr>
              <w:pStyle w:val="Style4"/>
              <w:widowControl/>
              <w:rPr>
                <w:i/>
              </w:rPr>
            </w:pPr>
          </w:p>
        </w:tc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D17506">
            <w:pPr>
              <w:pStyle w:val="Style3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E54680">
              <w:rPr>
                <w:rStyle w:val="FontStyle15"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D17506">
            <w:pPr>
              <w:pStyle w:val="Style3"/>
              <w:widowControl/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D17506">
            <w:pPr>
              <w:pStyle w:val="Style4"/>
              <w:widowControl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705A42" w:rsidP="00D17506">
            <w:pPr>
              <w:pStyle w:val="Style4"/>
              <w:widowControl/>
            </w:pPr>
            <w:r>
              <w:t>197</w:t>
            </w:r>
          </w:p>
        </w:tc>
      </w:tr>
      <w:tr w:rsidR="00F14453" w:rsidRPr="00E54680" w:rsidTr="00AB2D56">
        <w:trPr>
          <w:trHeight w:val="621"/>
          <w:jc w:val="center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705A42" w:rsidRDefault="00F14453" w:rsidP="00D17506">
            <w:pPr>
              <w:pStyle w:val="Style4"/>
              <w:widowControl/>
              <w:rPr>
                <w:i/>
              </w:rPr>
            </w:pPr>
          </w:p>
        </w:tc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D17506">
            <w:pPr>
              <w:pStyle w:val="Style3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E54680">
              <w:rPr>
                <w:rStyle w:val="FontStyle15"/>
                <w:sz w:val="24"/>
                <w:szCs w:val="24"/>
              </w:rPr>
              <w:t>Расходы воды на обслуживание системы водопровода (порядка 10%)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D17506">
            <w:pPr>
              <w:pStyle w:val="Style3"/>
              <w:widowControl/>
              <w:spacing w:line="240" w:lineRule="auto"/>
              <w:jc w:val="center"/>
              <w:rPr>
                <w:rStyle w:val="FontStyle15"/>
                <w:i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D17506">
            <w:pPr>
              <w:pStyle w:val="Style3"/>
              <w:widowControl/>
              <w:spacing w:line="240" w:lineRule="auto"/>
              <w:jc w:val="center"/>
              <w:rPr>
                <w:rStyle w:val="FontStyle15"/>
                <w:i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705A42" w:rsidP="00072955">
            <w:pPr>
              <w:pStyle w:val="Style3"/>
              <w:widowControl/>
              <w:spacing w:line="240" w:lineRule="auto"/>
              <w:rPr>
                <w:rStyle w:val="FontStyle15"/>
                <w:i/>
                <w:sz w:val="24"/>
                <w:szCs w:val="24"/>
              </w:rPr>
            </w:pPr>
            <w:r>
              <w:rPr>
                <w:rStyle w:val="FontStyle15"/>
                <w:i/>
                <w:sz w:val="24"/>
                <w:szCs w:val="24"/>
              </w:rPr>
              <w:t>19</w:t>
            </w:r>
            <w:r w:rsidR="00F14453" w:rsidRPr="00E54680">
              <w:rPr>
                <w:rStyle w:val="FontStyle15"/>
                <w:i/>
                <w:sz w:val="24"/>
                <w:szCs w:val="24"/>
              </w:rPr>
              <w:t>,7</w:t>
            </w:r>
          </w:p>
        </w:tc>
      </w:tr>
      <w:tr w:rsidR="00F14453" w:rsidRPr="00E54680" w:rsidTr="00D17506">
        <w:trPr>
          <w:trHeight w:val="410"/>
          <w:jc w:val="center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705A42" w:rsidRDefault="00F14453" w:rsidP="00D17506">
            <w:pPr>
              <w:pStyle w:val="Style4"/>
              <w:widowControl/>
              <w:rPr>
                <w:i/>
              </w:rPr>
            </w:pPr>
          </w:p>
        </w:tc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D17506">
            <w:pPr>
              <w:pStyle w:val="Style3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E54680">
              <w:rPr>
                <w:rStyle w:val="FontStyle15"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D17506">
            <w:pPr>
              <w:pStyle w:val="Style3"/>
              <w:widowControl/>
              <w:spacing w:line="240" w:lineRule="auto"/>
              <w:jc w:val="center"/>
              <w:rPr>
                <w:rStyle w:val="FontStyle15"/>
                <w:i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D17506">
            <w:pPr>
              <w:pStyle w:val="Style3"/>
              <w:widowControl/>
              <w:spacing w:line="240" w:lineRule="auto"/>
              <w:jc w:val="center"/>
              <w:rPr>
                <w:rStyle w:val="FontStyle15"/>
                <w:i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705A42" w:rsidP="00072955">
            <w:pPr>
              <w:pStyle w:val="Style3"/>
              <w:widowControl/>
              <w:spacing w:line="240" w:lineRule="auto"/>
              <w:rPr>
                <w:rStyle w:val="FontStyle15"/>
                <w:i/>
                <w:sz w:val="24"/>
                <w:szCs w:val="24"/>
              </w:rPr>
            </w:pPr>
            <w:r>
              <w:rPr>
                <w:rStyle w:val="FontStyle15"/>
                <w:i/>
                <w:sz w:val="24"/>
                <w:szCs w:val="24"/>
              </w:rPr>
              <w:t>216,7</w:t>
            </w:r>
          </w:p>
        </w:tc>
      </w:tr>
      <w:tr w:rsidR="00F14453" w:rsidRPr="00E54680" w:rsidTr="00D17506">
        <w:trPr>
          <w:trHeight w:val="557"/>
          <w:jc w:val="center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705A42" w:rsidRDefault="00F14453" w:rsidP="00D17506">
            <w:pPr>
              <w:pStyle w:val="Style4"/>
              <w:widowControl/>
              <w:rPr>
                <w:i/>
              </w:rPr>
            </w:pPr>
          </w:p>
        </w:tc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D17506">
            <w:pPr>
              <w:pStyle w:val="Style3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E54680">
              <w:rPr>
                <w:rStyle w:val="FontStyle15"/>
                <w:sz w:val="24"/>
                <w:szCs w:val="24"/>
              </w:rPr>
              <w:t>Неучтенные расходы (порядка 10%)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D17506">
            <w:pPr>
              <w:pStyle w:val="Style4"/>
              <w:widowControl/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D17506">
            <w:pPr>
              <w:pStyle w:val="Style4"/>
              <w:widowControl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705A42" w:rsidP="00072955">
            <w:pPr>
              <w:pStyle w:val="Style3"/>
              <w:widowControl/>
              <w:spacing w:line="240" w:lineRule="auto"/>
              <w:rPr>
                <w:rStyle w:val="FontStyle15"/>
                <w:i/>
                <w:sz w:val="24"/>
                <w:szCs w:val="24"/>
              </w:rPr>
            </w:pPr>
            <w:r>
              <w:rPr>
                <w:rStyle w:val="FontStyle15"/>
                <w:i/>
                <w:sz w:val="24"/>
                <w:szCs w:val="24"/>
              </w:rPr>
              <w:t>21,8</w:t>
            </w:r>
          </w:p>
        </w:tc>
      </w:tr>
      <w:tr w:rsidR="00F14453" w:rsidRPr="00E54680" w:rsidTr="00D17506">
        <w:trPr>
          <w:trHeight w:val="341"/>
          <w:jc w:val="center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705A42" w:rsidRDefault="00F14453" w:rsidP="00D17506">
            <w:pPr>
              <w:pStyle w:val="Style4"/>
              <w:widowControl/>
              <w:rPr>
                <w:i/>
              </w:rPr>
            </w:pPr>
          </w:p>
        </w:tc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D17506">
            <w:pPr>
              <w:pStyle w:val="Style3"/>
              <w:widowControl/>
              <w:spacing w:line="240" w:lineRule="auto"/>
              <w:rPr>
                <w:rStyle w:val="FontStyle15"/>
                <w:bCs/>
                <w:i/>
                <w:sz w:val="24"/>
                <w:szCs w:val="24"/>
              </w:rPr>
            </w:pPr>
            <w:r w:rsidRPr="00E54680">
              <w:rPr>
                <w:rStyle w:val="FontStyle15"/>
                <w:b/>
                <w:bCs/>
                <w:i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D17506">
            <w:pPr>
              <w:pStyle w:val="Style4"/>
              <w:widowControl/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D17506">
            <w:pPr>
              <w:pStyle w:val="Style3"/>
              <w:widowControl/>
              <w:spacing w:line="240" w:lineRule="auto"/>
              <w:jc w:val="center"/>
              <w:rPr>
                <w:rStyle w:val="FontStyle15"/>
                <w:i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705A42" w:rsidP="00072955">
            <w:pPr>
              <w:pStyle w:val="Style3"/>
              <w:widowControl/>
              <w:spacing w:line="240" w:lineRule="auto"/>
              <w:rPr>
                <w:rStyle w:val="FontStyle15"/>
                <w:i/>
                <w:sz w:val="24"/>
                <w:szCs w:val="24"/>
              </w:rPr>
            </w:pPr>
            <w:r>
              <w:rPr>
                <w:rStyle w:val="FontStyle15"/>
                <w:i/>
                <w:sz w:val="24"/>
                <w:szCs w:val="24"/>
              </w:rPr>
              <w:t>238,5</w:t>
            </w:r>
          </w:p>
        </w:tc>
      </w:tr>
    </w:tbl>
    <w:p w:rsidR="00D642B2" w:rsidRDefault="00D642B2" w:rsidP="00D17506">
      <w:pPr>
        <w:pStyle w:val="3"/>
        <w:keepLines w:val="0"/>
        <w:spacing w:before="0" w:line="24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220749679"/>
      <w:bookmarkStart w:id="11" w:name="_Toc220824615"/>
    </w:p>
    <w:p w:rsidR="00556C24" w:rsidRPr="00556C24" w:rsidRDefault="00556C24" w:rsidP="00D642B2">
      <w:pPr>
        <w:pStyle w:val="3"/>
        <w:keepLines w:val="0"/>
        <w:spacing w:before="0" w:line="240" w:lineRule="auto"/>
        <w:ind w:left="7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56C24">
        <w:rPr>
          <w:rFonts w:ascii="Times New Roman" w:hAnsi="Times New Roman" w:cs="Times New Roman"/>
          <w:color w:val="auto"/>
          <w:sz w:val="24"/>
          <w:szCs w:val="24"/>
        </w:rPr>
        <w:t>Определение экономического эффекта от реализации мероприятий по развитию и модернизации системы водоснабжения</w:t>
      </w:r>
      <w:bookmarkEnd w:id="10"/>
      <w:bookmarkEnd w:id="11"/>
    </w:p>
    <w:p w:rsidR="00556C24" w:rsidRPr="00556C24" w:rsidRDefault="00556C24" w:rsidP="00556C24">
      <w:pPr>
        <w:ind w:firstLine="720"/>
        <w:jc w:val="both"/>
        <w:rPr>
          <w:rStyle w:val="a7"/>
          <w:rFonts w:ascii="Times New Roman" w:hAnsi="Times New Roman" w:cs="Times New Roman"/>
          <w:color w:val="auto"/>
          <w:sz w:val="24"/>
          <w:szCs w:val="24"/>
        </w:rPr>
      </w:pPr>
      <w:r w:rsidRPr="00556C24">
        <w:rPr>
          <w:rFonts w:ascii="Times New Roman" w:hAnsi="Times New Roman" w:cs="Times New Roman"/>
          <w:sz w:val="24"/>
          <w:szCs w:val="24"/>
        </w:rPr>
        <w:t xml:space="preserve">К показателям экономического эффекта от реализации мероприятий </w:t>
      </w:r>
      <w:r w:rsidRPr="00556C24">
        <w:rPr>
          <w:rStyle w:val="a7"/>
          <w:rFonts w:ascii="Times New Roman" w:hAnsi="Times New Roman" w:cs="Times New Roman"/>
          <w:color w:val="auto"/>
          <w:sz w:val="24"/>
          <w:szCs w:val="24"/>
        </w:rPr>
        <w:t>по развитию и модернизации системы водоснабжения относятся:</w:t>
      </w:r>
    </w:p>
    <w:p w:rsidR="00556C24" w:rsidRPr="00556C24" w:rsidRDefault="00556C24" w:rsidP="00556C24">
      <w:pPr>
        <w:numPr>
          <w:ilvl w:val="1"/>
          <w:numId w:val="9"/>
        </w:numPr>
        <w:tabs>
          <w:tab w:val="clear" w:pos="2211"/>
          <w:tab w:val="num" w:pos="720"/>
          <w:tab w:val="num" w:pos="900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6C24">
        <w:rPr>
          <w:rFonts w:ascii="Times New Roman" w:hAnsi="Times New Roman" w:cs="Times New Roman"/>
          <w:bCs/>
          <w:sz w:val="24"/>
          <w:szCs w:val="24"/>
        </w:rPr>
        <w:t xml:space="preserve">снижение удельных расходов на энергию и другие </w:t>
      </w:r>
      <w:r w:rsidR="00B00062" w:rsidRPr="00556C24">
        <w:rPr>
          <w:rFonts w:ascii="Times New Roman" w:hAnsi="Times New Roman" w:cs="Times New Roman"/>
          <w:bCs/>
          <w:sz w:val="24"/>
          <w:szCs w:val="24"/>
        </w:rPr>
        <w:t>эксплуатационные</w:t>
      </w:r>
      <w:r w:rsidRPr="00556C24">
        <w:rPr>
          <w:rFonts w:ascii="Times New Roman" w:hAnsi="Times New Roman" w:cs="Times New Roman"/>
          <w:bCs/>
          <w:sz w:val="24"/>
          <w:szCs w:val="24"/>
        </w:rPr>
        <w:t xml:space="preserve"> расходы;</w:t>
      </w:r>
    </w:p>
    <w:p w:rsidR="00556C24" w:rsidRPr="00556C24" w:rsidRDefault="00556C24" w:rsidP="00556C24">
      <w:pPr>
        <w:numPr>
          <w:ilvl w:val="1"/>
          <w:numId w:val="9"/>
        </w:numPr>
        <w:tabs>
          <w:tab w:val="clear" w:pos="2211"/>
          <w:tab w:val="num" w:pos="720"/>
          <w:tab w:val="num" w:pos="900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6C24">
        <w:rPr>
          <w:rFonts w:ascii="Times New Roman" w:hAnsi="Times New Roman" w:cs="Times New Roman"/>
          <w:bCs/>
          <w:sz w:val="24"/>
          <w:szCs w:val="24"/>
        </w:rPr>
        <w:t>эконом</w:t>
      </w:r>
      <w:r w:rsidR="007C40D3">
        <w:rPr>
          <w:rFonts w:ascii="Times New Roman" w:hAnsi="Times New Roman" w:cs="Times New Roman"/>
          <w:bCs/>
          <w:sz w:val="24"/>
          <w:szCs w:val="24"/>
        </w:rPr>
        <w:t>ия затрат на подъем воды (с 2015 по 2020</w:t>
      </w:r>
      <w:r w:rsidRPr="00556C24">
        <w:rPr>
          <w:rFonts w:ascii="Times New Roman" w:hAnsi="Times New Roman" w:cs="Times New Roman"/>
          <w:bCs/>
          <w:sz w:val="24"/>
          <w:szCs w:val="24"/>
        </w:rPr>
        <w:t xml:space="preserve"> год на 30%) за счет сокращения неучтенных расходов воды и расходов на собственные нужды;</w:t>
      </w:r>
    </w:p>
    <w:p w:rsidR="00556C24" w:rsidRPr="00556C24" w:rsidRDefault="00556C24" w:rsidP="00556C24">
      <w:pPr>
        <w:numPr>
          <w:ilvl w:val="1"/>
          <w:numId w:val="9"/>
        </w:numPr>
        <w:tabs>
          <w:tab w:val="clear" w:pos="2211"/>
          <w:tab w:val="num" w:pos="720"/>
          <w:tab w:val="num" w:pos="900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6C24">
        <w:rPr>
          <w:rFonts w:ascii="Times New Roman" w:hAnsi="Times New Roman" w:cs="Times New Roman"/>
          <w:bCs/>
          <w:sz w:val="24"/>
          <w:szCs w:val="24"/>
        </w:rPr>
        <w:t>экономия средств, направленных на аварийно-в</w:t>
      </w:r>
      <w:r w:rsidR="007C40D3">
        <w:rPr>
          <w:rFonts w:ascii="Times New Roman" w:hAnsi="Times New Roman" w:cs="Times New Roman"/>
          <w:bCs/>
          <w:sz w:val="24"/>
          <w:szCs w:val="24"/>
        </w:rPr>
        <w:t>осстановительные работы, (с 2015 по 2020</w:t>
      </w:r>
      <w:r w:rsidRPr="00556C24">
        <w:rPr>
          <w:rFonts w:ascii="Times New Roman" w:hAnsi="Times New Roman" w:cs="Times New Roman"/>
          <w:bCs/>
          <w:sz w:val="24"/>
          <w:szCs w:val="24"/>
        </w:rPr>
        <w:t xml:space="preserve"> год на 30%), за счет сокращения затрат на устранение внеплановых отключений;</w:t>
      </w:r>
    </w:p>
    <w:p w:rsidR="00556C24" w:rsidRPr="00556C24" w:rsidRDefault="00556C24" w:rsidP="00556C24">
      <w:pPr>
        <w:numPr>
          <w:ilvl w:val="1"/>
          <w:numId w:val="9"/>
        </w:numPr>
        <w:tabs>
          <w:tab w:val="clear" w:pos="2211"/>
          <w:tab w:val="num" w:pos="720"/>
          <w:tab w:val="num" w:pos="900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6C24">
        <w:rPr>
          <w:rFonts w:ascii="Times New Roman" w:hAnsi="Times New Roman" w:cs="Times New Roman"/>
          <w:bCs/>
          <w:sz w:val="24"/>
          <w:szCs w:val="24"/>
        </w:rPr>
        <w:t>рост количества потребителей и объема предоставляемых услуг;</w:t>
      </w:r>
    </w:p>
    <w:p w:rsidR="00556C24" w:rsidRPr="00556C24" w:rsidRDefault="00556C24" w:rsidP="00556C24">
      <w:pPr>
        <w:numPr>
          <w:ilvl w:val="1"/>
          <w:numId w:val="9"/>
        </w:numPr>
        <w:tabs>
          <w:tab w:val="clear" w:pos="2211"/>
          <w:tab w:val="num" w:pos="720"/>
          <w:tab w:val="num" w:pos="900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6C24">
        <w:rPr>
          <w:rFonts w:ascii="Times New Roman" w:hAnsi="Times New Roman" w:cs="Times New Roman"/>
          <w:bCs/>
          <w:sz w:val="24"/>
          <w:szCs w:val="24"/>
        </w:rPr>
        <w:t xml:space="preserve">повышение рентабельности деятельности предприятия, обслуживающего систему водоснабжения </w:t>
      </w:r>
      <w:r w:rsidR="002C7490">
        <w:rPr>
          <w:rFonts w:ascii="Times New Roman" w:hAnsi="Times New Roman" w:cs="Times New Roman"/>
          <w:bCs/>
          <w:sz w:val="24"/>
          <w:szCs w:val="24"/>
        </w:rPr>
        <w:t>Большанского</w:t>
      </w:r>
      <w:r w:rsidR="007C40D3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поселения.</w:t>
      </w:r>
    </w:p>
    <w:p w:rsidR="00C7041D" w:rsidRDefault="00C7041D" w:rsidP="006D559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3.2.Водо</w:t>
      </w:r>
      <w:r w:rsidR="00F14453">
        <w:rPr>
          <w:rStyle w:val="FontStyle12"/>
          <w:rFonts w:ascii="Times New Roman" w:hAnsi="Times New Roman" w:cs="Times New Roman"/>
          <w:sz w:val="24"/>
          <w:szCs w:val="24"/>
        </w:rPr>
        <w:t>отведение</w:t>
      </w:r>
      <w:r w:rsidR="00E367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D02C9" w:rsidRDefault="00AD02C9" w:rsidP="00D17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Учитывая объем стоков от существующей и реконструируемой застройки, так же возможное строительство объектов АПК и как следствие </w:t>
      </w:r>
      <w:r w:rsidR="00D642B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величение объема стоков, предполагается строительство канализационных сетей т сооружен</w:t>
      </w:r>
      <w:r w:rsidR="005364F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й в каждом населенном пункте. </w:t>
      </w:r>
    </w:p>
    <w:p w:rsidR="00F14453" w:rsidRPr="00D019B2" w:rsidRDefault="00AD02C9" w:rsidP="00D17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Очистные сооружения должны представлять собой установку заводской сборки, полной биологической доочистки на фильтрах. </w:t>
      </w:r>
      <w:r w:rsidR="00F14453" w:rsidRPr="00D019B2">
        <w:rPr>
          <w:rFonts w:ascii="Times New Roman" w:hAnsi="Times New Roman" w:cs="Times New Roman"/>
          <w:sz w:val="24"/>
          <w:szCs w:val="24"/>
        </w:rPr>
        <w:t>Количество сточных вод, поступающих в с</w:t>
      </w:r>
      <w:r w:rsidR="00C21609">
        <w:rPr>
          <w:rFonts w:ascii="Times New Roman" w:hAnsi="Times New Roman" w:cs="Times New Roman"/>
          <w:sz w:val="24"/>
          <w:szCs w:val="24"/>
        </w:rPr>
        <w:t>истему канализации, составит 186</w:t>
      </w:r>
      <w:r w:rsidR="00F14453" w:rsidRPr="00D019B2">
        <w:rPr>
          <w:rFonts w:ascii="Times New Roman" w:hAnsi="Times New Roman" w:cs="Times New Roman"/>
          <w:sz w:val="24"/>
          <w:szCs w:val="24"/>
        </w:rPr>
        <w:t>,7 м</w:t>
      </w:r>
      <w:r w:rsidR="00F14453" w:rsidRPr="00D019B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14453" w:rsidRPr="00D019B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14453" w:rsidRPr="00D019B2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="00F14453" w:rsidRPr="00D019B2">
        <w:rPr>
          <w:rFonts w:ascii="Times New Roman" w:hAnsi="Times New Roman" w:cs="Times New Roman"/>
          <w:sz w:val="24"/>
          <w:szCs w:val="24"/>
        </w:rPr>
        <w:t xml:space="preserve">. Проектом предусматривается строительство </w:t>
      </w:r>
      <w:r w:rsidR="00F14453" w:rsidRPr="00D019B2">
        <w:rPr>
          <w:rFonts w:ascii="Times New Roman" w:hAnsi="Times New Roman" w:cs="Times New Roman"/>
          <w:sz w:val="24"/>
          <w:szCs w:val="24"/>
        </w:rPr>
        <w:lastRenderedPageBreak/>
        <w:t xml:space="preserve">централизованной системы канализации с очистными сооружениями производительностью порядка </w:t>
      </w:r>
      <w:r w:rsidRPr="005364F3">
        <w:rPr>
          <w:rFonts w:ascii="Times New Roman" w:hAnsi="Times New Roman" w:cs="Times New Roman"/>
          <w:sz w:val="24"/>
          <w:szCs w:val="24"/>
        </w:rPr>
        <w:t>255</w:t>
      </w:r>
      <w:r w:rsidR="00F14453" w:rsidRPr="005364F3">
        <w:rPr>
          <w:rFonts w:ascii="Times New Roman" w:hAnsi="Times New Roman" w:cs="Times New Roman"/>
          <w:sz w:val="24"/>
          <w:szCs w:val="24"/>
        </w:rPr>
        <w:t>,0 м</w:t>
      </w:r>
      <w:r w:rsidR="00F14453" w:rsidRPr="005364F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14453" w:rsidRPr="005364F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14453" w:rsidRPr="005364F3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="00F14453" w:rsidRPr="00D019B2">
        <w:rPr>
          <w:rFonts w:ascii="Times New Roman" w:hAnsi="Times New Roman" w:cs="Times New Roman"/>
          <w:sz w:val="24"/>
          <w:szCs w:val="24"/>
        </w:rPr>
        <w:t>, в емкостном варианте, полной биологической очистки с доочисткой на фильтрах и установкой по обезвоживанию осадка</w:t>
      </w:r>
      <w:r w:rsidR="00C21609">
        <w:rPr>
          <w:rFonts w:ascii="Times New Roman" w:hAnsi="Times New Roman" w:cs="Times New Roman"/>
          <w:sz w:val="24"/>
          <w:szCs w:val="24"/>
        </w:rPr>
        <w:t xml:space="preserve">. </w:t>
      </w:r>
      <w:r w:rsidR="00F14453" w:rsidRPr="00D019B2">
        <w:rPr>
          <w:rFonts w:ascii="Times New Roman" w:hAnsi="Times New Roman" w:cs="Times New Roman"/>
          <w:sz w:val="24"/>
          <w:szCs w:val="24"/>
        </w:rPr>
        <w:t xml:space="preserve">В систему канализации будут поступать хозяйственно-бытовые и загрязненные промышленные стоки, прошедшие предварительную очистку на локальных технологических очистных сооружениях. </w:t>
      </w:r>
    </w:p>
    <w:p w:rsidR="00D019B2" w:rsidRDefault="00C7041D" w:rsidP="006D559C">
      <w:pPr>
        <w:spacing w:after="0" w:line="240" w:lineRule="auto"/>
        <w:ind w:left="3540" w:firstLine="708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3</w:t>
      </w:r>
      <w:r w:rsidR="00C47F8E">
        <w:rPr>
          <w:rStyle w:val="FontStyle12"/>
          <w:rFonts w:ascii="Times New Roman" w:hAnsi="Times New Roman" w:cs="Times New Roman"/>
          <w:sz w:val="24"/>
          <w:szCs w:val="24"/>
        </w:rPr>
        <w:t>.3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. </w:t>
      </w:r>
      <w:r w:rsidR="00002A57">
        <w:rPr>
          <w:rStyle w:val="FontStyle12"/>
          <w:rFonts w:ascii="Times New Roman" w:hAnsi="Times New Roman" w:cs="Times New Roman"/>
          <w:sz w:val="24"/>
          <w:szCs w:val="24"/>
        </w:rPr>
        <w:t>ТК</w:t>
      </w:r>
      <w:r w:rsidR="00687207">
        <w:rPr>
          <w:rStyle w:val="FontStyle12"/>
          <w:rFonts w:ascii="Times New Roman" w:hAnsi="Times New Roman" w:cs="Times New Roman"/>
          <w:sz w:val="24"/>
          <w:szCs w:val="24"/>
        </w:rPr>
        <w:t>О</w:t>
      </w:r>
    </w:p>
    <w:p w:rsidR="00687207" w:rsidRPr="00D019B2" w:rsidRDefault="00687207" w:rsidP="006D5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9B2">
        <w:rPr>
          <w:rFonts w:ascii="Times New Roman" w:hAnsi="Times New Roman" w:cs="Times New Roman"/>
          <w:sz w:val="24"/>
          <w:szCs w:val="24"/>
        </w:rPr>
        <w:t>В задачу санитарной очистки входит сбор, удаление и обезврежив</w:t>
      </w:r>
      <w:r w:rsidR="00002A57">
        <w:rPr>
          <w:rFonts w:ascii="Times New Roman" w:hAnsi="Times New Roman" w:cs="Times New Roman"/>
          <w:sz w:val="24"/>
          <w:szCs w:val="24"/>
        </w:rPr>
        <w:t>ание твердых бытовых отходов (ТК</w:t>
      </w:r>
      <w:r w:rsidRPr="00D019B2">
        <w:rPr>
          <w:rFonts w:ascii="Times New Roman" w:hAnsi="Times New Roman" w:cs="Times New Roman"/>
          <w:sz w:val="24"/>
          <w:szCs w:val="24"/>
        </w:rPr>
        <w:t>О) от всех зданий и домовладений, а так же выполнение работ по летней и зимней уборке улиц в целях обеспечения чистоты проездов и безопасности движения. Учитывая возможное уплотнение жилого фонда на существующих площадках, для определения необходимо</w:t>
      </w:r>
      <w:r w:rsidR="00002A57">
        <w:rPr>
          <w:rFonts w:ascii="Times New Roman" w:hAnsi="Times New Roman" w:cs="Times New Roman"/>
          <w:sz w:val="24"/>
          <w:szCs w:val="24"/>
        </w:rPr>
        <w:t>го объема работ по очистке от ТК</w:t>
      </w:r>
      <w:r w:rsidRPr="00D019B2">
        <w:rPr>
          <w:rFonts w:ascii="Times New Roman" w:hAnsi="Times New Roman" w:cs="Times New Roman"/>
          <w:sz w:val="24"/>
          <w:szCs w:val="24"/>
        </w:rPr>
        <w:t>О прин</w:t>
      </w:r>
      <w:r w:rsidR="008730B5">
        <w:rPr>
          <w:rFonts w:ascii="Times New Roman" w:hAnsi="Times New Roman" w:cs="Times New Roman"/>
          <w:sz w:val="24"/>
          <w:szCs w:val="24"/>
        </w:rPr>
        <w:t>ята</w:t>
      </w:r>
      <w:r w:rsidRPr="00D019B2">
        <w:rPr>
          <w:rFonts w:ascii="Times New Roman" w:hAnsi="Times New Roman" w:cs="Times New Roman"/>
          <w:sz w:val="24"/>
          <w:szCs w:val="24"/>
        </w:rPr>
        <w:t xml:space="preserve"> норма </w:t>
      </w:r>
      <w:r w:rsidR="008730B5">
        <w:rPr>
          <w:rFonts w:ascii="Times New Roman" w:hAnsi="Times New Roman" w:cs="Times New Roman"/>
          <w:sz w:val="24"/>
          <w:szCs w:val="24"/>
        </w:rPr>
        <w:t>2,6</w:t>
      </w:r>
      <w:r w:rsidRPr="00D019B2">
        <w:rPr>
          <w:rFonts w:ascii="Times New Roman" w:hAnsi="Times New Roman" w:cs="Times New Roman"/>
          <w:sz w:val="24"/>
          <w:szCs w:val="24"/>
        </w:rPr>
        <w:t xml:space="preserve"> м</w:t>
      </w:r>
      <w:r w:rsidRPr="00D019B2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D019B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019B2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D019B2">
        <w:rPr>
          <w:rFonts w:ascii="Times New Roman" w:hAnsi="Times New Roman" w:cs="Times New Roman"/>
          <w:sz w:val="24"/>
          <w:szCs w:val="24"/>
        </w:rPr>
        <w:t xml:space="preserve"> на жителя включая утиль и уличный смет</w:t>
      </w:r>
      <w:r w:rsidR="00C20143">
        <w:rPr>
          <w:rFonts w:ascii="Times New Roman" w:hAnsi="Times New Roman" w:cs="Times New Roman"/>
          <w:sz w:val="24"/>
          <w:szCs w:val="24"/>
        </w:rPr>
        <w:t>, а так же утверждены в</w:t>
      </w:r>
      <w:r w:rsidR="00002A57">
        <w:rPr>
          <w:rFonts w:ascii="Times New Roman" w:hAnsi="Times New Roman" w:cs="Times New Roman"/>
          <w:sz w:val="24"/>
          <w:szCs w:val="24"/>
        </w:rPr>
        <w:t>ременные нормативы накопления ТК</w:t>
      </w:r>
      <w:r w:rsidR="00C20143">
        <w:rPr>
          <w:rFonts w:ascii="Times New Roman" w:hAnsi="Times New Roman" w:cs="Times New Roman"/>
          <w:sz w:val="24"/>
          <w:szCs w:val="24"/>
        </w:rPr>
        <w:t>О для ИП и юридических лиц (в случае отсутствия проектов нормативов образов</w:t>
      </w:r>
      <w:r w:rsidR="00002A57">
        <w:rPr>
          <w:rFonts w:ascii="Times New Roman" w:hAnsi="Times New Roman" w:cs="Times New Roman"/>
          <w:sz w:val="24"/>
          <w:szCs w:val="24"/>
        </w:rPr>
        <w:t>ания  и лимитов на размещение ТК</w:t>
      </w:r>
      <w:r w:rsidR="00C20143">
        <w:rPr>
          <w:rFonts w:ascii="Times New Roman" w:hAnsi="Times New Roman" w:cs="Times New Roman"/>
          <w:sz w:val="24"/>
          <w:szCs w:val="24"/>
        </w:rPr>
        <w:t>О)</w:t>
      </w:r>
      <w:r w:rsidRPr="00D019B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019B2">
        <w:rPr>
          <w:rFonts w:ascii="Times New Roman" w:hAnsi="Times New Roman" w:cs="Times New Roman"/>
          <w:sz w:val="24"/>
          <w:szCs w:val="24"/>
        </w:rPr>
        <w:t xml:space="preserve">Норма принята согласно </w:t>
      </w:r>
      <w:proofErr w:type="spellStart"/>
      <w:r w:rsidRPr="00D019B2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D019B2">
        <w:rPr>
          <w:rFonts w:ascii="Times New Roman" w:hAnsi="Times New Roman" w:cs="Times New Roman"/>
          <w:sz w:val="24"/>
          <w:szCs w:val="24"/>
        </w:rPr>
        <w:t xml:space="preserve"> 2.07.01-89 (Градостроительство.</w:t>
      </w:r>
      <w:proofErr w:type="gramEnd"/>
      <w:r w:rsidRPr="00D019B2">
        <w:rPr>
          <w:rFonts w:ascii="Times New Roman" w:hAnsi="Times New Roman" w:cs="Times New Roman"/>
          <w:sz w:val="24"/>
          <w:szCs w:val="24"/>
        </w:rPr>
        <w:t xml:space="preserve"> В соответствии с этой нормой количество </w:t>
      </w:r>
      <w:r w:rsidR="00002A57">
        <w:rPr>
          <w:rFonts w:ascii="Times New Roman" w:hAnsi="Times New Roman" w:cs="Times New Roman"/>
          <w:sz w:val="24"/>
          <w:szCs w:val="24"/>
        </w:rPr>
        <w:t>ТК</w:t>
      </w:r>
      <w:r w:rsidRPr="00C21609">
        <w:rPr>
          <w:rFonts w:ascii="Times New Roman" w:hAnsi="Times New Roman" w:cs="Times New Roman"/>
          <w:sz w:val="24"/>
          <w:szCs w:val="24"/>
        </w:rPr>
        <w:t>О составит</w:t>
      </w:r>
      <w:r w:rsidR="005364F3">
        <w:rPr>
          <w:rFonts w:ascii="Times New Roman" w:hAnsi="Times New Roman" w:cs="Times New Roman"/>
          <w:sz w:val="24"/>
          <w:szCs w:val="24"/>
        </w:rPr>
        <w:t xml:space="preserve"> </w:t>
      </w:r>
      <w:r w:rsidR="00C21609" w:rsidRPr="00C21609">
        <w:rPr>
          <w:rFonts w:ascii="Times New Roman" w:hAnsi="Times New Roman" w:cs="Times New Roman"/>
          <w:sz w:val="24"/>
          <w:szCs w:val="24"/>
        </w:rPr>
        <w:t>915</w:t>
      </w:r>
      <w:r w:rsidRPr="00C21609">
        <w:rPr>
          <w:rFonts w:ascii="Times New Roman" w:hAnsi="Times New Roman" w:cs="Times New Roman"/>
          <w:sz w:val="24"/>
          <w:szCs w:val="24"/>
        </w:rPr>
        <w:t>м</w:t>
      </w:r>
      <w:r w:rsidRPr="00C2160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02A57">
        <w:rPr>
          <w:rFonts w:ascii="Times New Roman" w:hAnsi="Times New Roman" w:cs="Times New Roman"/>
          <w:sz w:val="24"/>
          <w:szCs w:val="24"/>
        </w:rPr>
        <w:t xml:space="preserve"> в год. Часть ТК</w:t>
      </w:r>
      <w:r w:rsidRPr="00D019B2">
        <w:rPr>
          <w:rFonts w:ascii="Times New Roman" w:hAnsi="Times New Roman" w:cs="Times New Roman"/>
          <w:sz w:val="24"/>
          <w:szCs w:val="24"/>
        </w:rPr>
        <w:t>О в пределах 20 %, учитывая индивидуальный характер застройки, будет перерабатыва</w:t>
      </w:r>
      <w:r w:rsidR="006D559C">
        <w:rPr>
          <w:rFonts w:ascii="Times New Roman" w:hAnsi="Times New Roman" w:cs="Times New Roman"/>
          <w:sz w:val="24"/>
          <w:szCs w:val="24"/>
        </w:rPr>
        <w:t xml:space="preserve">ться на приусадебных </w:t>
      </w:r>
      <w:proofErr w:type="gramStart"/>
      <w:r w:rsidR="006D559C">
        <w:rPr>
          <w:rFonts w:ascii="Times New Roman" w:hAnsi="Times New Roman" w:cs="Times New Roman"/>
          <w:sz w:val="24"/>
          <w:szCs w:val="24"/>
        </w:rPr>
        <w:t>участках</w:t>
      </w:r>
      <w:proofErr w:type="gramEnd"/>
      <w:r w:rsidR="006D559C">
        <w:rPr>
          <w:rFonts w:ascii="Times New Roman" w:hAnsi="Times New Roman" w:cs="Times New Roman"/>
          <w:sz w:val="24"/>
          <w:szCs w:val="24"/>
        </w:rPr>
        <w:t xml:space="preserve"> и </w:t>
      </w:r>
      <w:r w:rsidRPr="00D019B2">
        <w:rPr>
          <w:rFonts w:ascii="Times New Roman" w:hAnsi="Times New Roman" w:cs="Times New Roman"/>
          <w:sz w:val="24"/>
          <w:szCs w:val="24"/>
        </w:rPr>
        <w:t>использоваться в виде компоста как удобрен</w:t>
      </w:r>
      <w:r w:rsidR="00002A57">
        <w:rPr>
          <w:rFonts w:ascii="Times New Roman" w:hAnsi="Times New Roman" w:cs="Times New Roman"/>
          <w:sz w:val="24"/>
          <w:szCs w:val="24"/>
        </w:rPr>
        <w:t>ие. Таким образом, количество ТК</w:t>
      </w:r>
      <w:r w:rsidRPr="00D019B2">
        <w:rPr>
          <w:rFonts w:ascii="Times New Roman" w:hAnsi="Times New Roman" w:cs="Times New Roman"/>
          <w:sz w:val="24"/>
          <w:szCs w:val="24"/>
        </w:rPr>
        <w:t xml:space="preserve">О, подлежащее утилизации, составит </w:t>
      </w:r>
      <w:r w:rsidR="00C21609" w:rsidRPr="00C21609">
        <w:rPr>
          <w:rFonts w:ascii="Times New Roman" w:hAnsi="Times New Roman" w:cs="Times New Roman"/>
          <w:sz w:val="24"/>
          <w:szCs w:val="24"/>
        </w:rPr>
        <w:t>732</w:t>
      </w:r>
      <w:r w:rsidRPr="00C21609">
        <w:rPr>
          <w:rFonts w:ascii="Times New Roman" w:hAnsi="Times New Roman" w:cs="Times New Roman"/>
          <w:sz w:val="24"/>
          <w:szCs w:val="24"/>
        </w:rPr>
        <w:t>м</w:t>
      </w:r>
      <w:r w:rsidRPr="00C21609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C21609">
        <w:rPr>
          <w:rFonts w:ascii="Times New Roman" w:hAnsi="Times New Roman" w:cs="Times New Roman"/>
          <w:sz w:val="24"/>
          <w:szCs w:val="24"/>
        </w:rPr>
        <w:t>в год.</w:t>
      </w:r>
    </w:p>
    <w:p w:rsidR="00687207" w:rsidRPr="00D019B2" w:rsidRDefault="00687207" w:rsidP="006D559C">
      <w:pPr>
        <w:pStyle w:val="af"/>
        <w:keepNext/>
        <w:ind w:firstLine="708"/>
        <w:rPr>
          <w:rFonts w:ascii="Times New Roman" w:hAnsi="Times New Roman" w:cs="Times New Roman"/>
          <w:sz w:val="24"/>
          <w:szCs w:val="24"/>
        </w:rPr>
      </w:pPr>
      <w:r w:rsidRPr="00D019B2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F310D2" w:rsidRPr="00D019B2">
        <w:rPr>
          <w:rFonts w:ascii="Times New Roman" w:hAnsi="Times New Roman" w:cs="Times New Roman"/>
          <w:sz w:val="24"/>
          <w:szCs w:val="24"/>
        </w:rPr>
        <w:fldChar w:fldCharType="begin"/>
      </w:r>
      <w:r w:rsidRPr="00D019B2">
        <w:rPr>
          <w:rFonts w:ascii="Times New Roman" w:hAnsi="Times New Roman" w:cs="Times New Roman"/>
          <w:sz w:val="24"/>
          <w:szCs w:val="24"/>
        </w:rPr>
        <w:instrText xml:space="preserve"> SEQ Таблица \* ARABIC </w:instrText>
      </w:r>
      <w:r w:rsidR="00F310D2" w:rsidRPr="00D019B2">
        <w:rPr>
          <w:rFonts w:ascii="Times New Roman" w:hAnsi="Times New Roman" w:cs="Times New Roman"/>
          <w:sz w:val="24"/>
          <w:szCs w:val="24"/>
        </w:rPr>
        <w:fldChar w:fldCharType="separate"/>
      </w:r>
      <w:r w:rsidR="00CD5898">
        <w:rPr>
          <w:rFonts w:ascii="Times New Roman" w:hAnsi="Times New Roman" w:cs="Times New Roman"/>
          <w:noProof/>
          <w:sz w:val="24"/>
          <w:szCs w:val="24"/>
        </w:rPr>
        <w:t>3</w:t>
      </w:r>
      <w:r w:rsidR="00F310D2" w:rsidRPr="00D019B2">
        <w:rPr>
          <w:rFonts w:ascii="Times New Roman" w:hAnsi="Times New Roman" w:cs="Times New Roman"/>
          <w:sz w:val="24"/>
          <w:szCs w:val="24"/>
        </w:rPr>
        <w:fldChar w:fldCharType="end"/>
      </w:r>
      <w:r w:rsidR="00002A57">
        <w:rPr>
          <w:rFonts w:ascii="Times New Roman" w:hAnsi="Times New Roman" w:cs="Times New Roman"/>
          <w:sz w:val="24"/>
          <w:szCs w:val="24"/>
        </w:rPr>
        <w:t xml:space="preserve"> Объем ТК</w:t>
      </w:r>
      <w:r w:rsidR="006D559C">
        <w:rPr>
          <w:rFonts w:ascii="Times New Roman" w:hAnsi="Times New Roman" w:cs="Times New Roman"/>
          <w:sz w:val="24"/>
          <w:szCs w:val="24"/>
        </w:rPr>
        <w:t>О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126"/>
        <w:gridCol w:w="1134"/>
        <w:gridCol w:w="2693"/>
        <w:gridCol w:w="3119"/>
      </w:tblGrid>
      <w:tr w:rsidR="00C21609" w:rsidRPr="00D019B2" w:rsidTr="006D559C">
        <w:tc>
          <w:tcPr>
            <w:tcW w:w="426" w:type="dxa"/>
            <w:vAlign w:val="center"/>
          </w:tcPr>
          <w:p w:rsidR="00C21609" w:rsidRPr="00D019B2" w:rsidRDefault="00C21609" w:rsidP="007E2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vAlign w:val="center"/>
          </w:tcPr>
          <w:p w:rsidR="00C21609" w:rsidRPr="00D019B2" w:rsidRDefault="00C21609" w:rsidP="007E2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B2">
              <w:rPr>
                <w:rFonts w:ascii="Times New Roman" w:hAnsi="Times New Roman" w:cs="Times New Roman"/>
                <w:sz w:val="24"/>
                <w:szCs w:val="24"/>
              </w:rPr>
              <w:t>Наименование населённых пунктов</w:t>
            </w:r>
          </w:p>
        </w:tc>
        <w:tc>
          <w:tcPr>
            <w:tcW w:w="1134" w:type="dxa"/>
            <w:vAlign w:val="center"/>
          </w:tcPr>
          <w:p w:rsidR="00C21609" w:rsidRPr="00D019B2" w:rsidRDefault="00C21609" w:rsidP="007E2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B2">
              <w:rPr>
                <w:rFonts w:ascii="Times New Roman" w:hAnsi="Times New Roman" w:cs="Times New Roman"/>
                <w:sz w:val="24"/>
                <w:szCs w:val="24"/>
              </w:rPr>
              <w:t>Население чел.</w:t>
            </w:r>
          </w:p>
        </w:tc>
        <w:tc>
          <w:tcPr>
            <w:tcW w:w="2693" w:type="dxa"/>
            <w:vAlign w:val="center"/>
          </w:tcPr>
          <w:p w:rsidR="00C21609" w:rsidRPr="00D019B2" w:rsidRDefault="00002A57" w:rsidP="007E2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объём ТК</w:t>
            </w:r>
            <w:r w:rsidR="00C21609" w:rsidRPr="00D019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C21609" w:rsidRPr="00D019B2" w:rsidRDefault="00C21609" w:rsidP="007E2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B2">
              <w:rPr>
                <w:rFonts w:ascii="Times New Roman" w:hAnsi="Times New Roman" w:cs="Times New Roman"/>
                <w:sz w:val="24"/>
                <w:szCs w:val="24"/>
              </w:rPr>
              <w:t>(при норме 1,5 м</w:t>
            </w:r>
            <w:r w:rsidRPr="00D019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019B2">
              <w:rPr>
                <w:rFonts w:ascii="Times New Roman" w:hAnsi="Times New Roman" w:cs="Times New Roman"/>
                <w:sz w:val="24"/>
                <w:szCs w:val="24"/>
              </w:rPr>
              <w:t>/год/чел) м</w:t>
            </w:r>
            <w:r w:rsidRPr="00D019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019B2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3119" w:type="dxa"/>
            <w:vAlign w:val="center"/>
          </w:tcPr>
          <w:p w:rsidR="00C21609" w:rsidRPr="00D019B2" w:rsidRDefault="00002A57" w:rsidP="007E2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ТК</w:t>
            </w:r>
            <w:r w:rsidR="00C21609" w:rsidRPr="00D019B2">
              <w:rPr>
                <w:rFonts w:ascii="Times New Roman" w:hAnsi="Times New Roman" w:cs="Times New Roman"/>
                <w:sz w:val="24"/>
                <w:szCs w:val="24"/>
              </w:rPr>
              <w:t>О, подлежащий утилизации</w:t>
            </w:r>
          </w:p>
          <w:p w:rsidR="00C21609" w:rsidRPr="00D019B2" w:rsidRDefault="00C21609" w:rsidP="007E2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B2">
              <w:rPr>
                <w:rFonts w:ascii="Times New Roman" w:hAnsi="Times New Roman" w:cs="Times New Roman"/>
                <w:sz w:val="24"/>
                <w:szCs w:val="24"/>
              </w:rPr>
              <w:t xml:space="preserve">(20% от </w:t>
            </w:r>
            <w:proofErr w:type="spellStart"/>
            <w:r w:rsidRPr="00D019B2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D019B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019B2">
              <w:rPr>
                <w:rFonts w:ascii="Times New Roman" w:hAnsi="Times New Roman" w:cs="Times New Roman"/>
                <w:sz w:val="24"/>
                <w:szCs w:val="24"/>
              </w:rPr>
              <w:t>бъёма</w:t>
            </w:r>
            <w:proofErr w:type="spellEnd"/>
            <w:r w:rsidRPr="00D019B2">
              <w:rPr>
                <w:rFonts w:ascii="Times New Roman" w:hAnsi="Times New Roman" w:cs="Times New Roman"/>
                <w:sz w:val="24"/>
                <w:szCs w:val="24"/>
              </w:rPr>
              <w:t>) м</w:t>
            </w:r>
            <w:r w:rsidRPr="00D019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019B2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</w:tr>
      <w:tr w:rsidR="00C21609" w:rsidRPr="00D019B2" w:rsidTr="006D559C">
        <w:tc>
          <w:tcPr>
            <w:tcW w:w="426" w:type="dxa"/>
            <w:vAlign w:val="center"/>
          </w:tcPr>
          <w:p w:rsidR="00C21609" w:rsidRPr="00D019B2" w:rsidRDefault="00C21609" w:rsidP="007E2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C21609" w:rsidRPr="00D019B2" w:rsidRDefault="00C21609" w:rsidP="007E23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Большое</w:t>
            </w:r>
          </w:p>
        </w:tc>
        <w:tc>
          <w:tcPr>
            <w:tcW w:w="1134" w:type="dxa"/>
            <w:vAlign w:val="center"/>
          </w:tcPr>
          <w:p w:rsidR="00C21609" w:rsidRPr="00EE20AF" w:rsidRDefault="00C21609" w:rsidP="007E2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20AF" w:rsidRPr="00EE20A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93" w:type="dxa"/>
            <w:vAlign w:val="center"/>
          </w:tcPr>
          <w:p w:rsidR="00C21609" w:rsidRPr="00EE20AF" w:rsidRDefault="00EE20AF" w:rsidP="007E2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3119" w:type="dxa"/>
            <w:vAlign w:val="center"/>
          </w:tcPr>
          <w:p w:rsidR="00C21609" w:rsidRPr="00EE20AF" w:rsidRDefault="00EE20AF" w:rsidP="007E2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>302,4</w:t>
            </w:r>
          </w:p>
        </w:tc>
      </w:tr>
      <w:tr w:rsidR="00C21609" w:rsidRPr="00D019B2" w:rsidTr="006D559C">
        <w:tc>
          <w:tcPr>
            <w:tcW w:w="426" w:type="dxa"/>
            <w:vAlign w:val="center"/>
          </w:tcPr>
          <w:p w:rsidR="00C21609" w:rsidRPr="00D019B2" w:rsidRDefault="00C21609" w:rsidP="007E2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C21609" w:rsidRPr="00D019B2" w:rsidRDefault="00C21609" w:rsidP="007E23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алый</w:t>
            </w:r>
            <w:proofErr w:type="spellEnd"/>
          </w:p>
        </w:tc>
        <w:tc>
          <w:tcPr>
            <w:tcW w:w="1134" w:type="dxa"/>
            <w:vAlign w:val="center"/>
          </w:tcPr>
          <w:p w:rsidR="00C21609" w:rsidRPr="00EE20AF" w:rsidRDefault="00C21609" w:rsidP="007E2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0AF" w:rsidRPr="00EE20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  <w:vAlign w:val="center"/>
          </w:tcPr>
          <w:p w:rsidR="00C21609" w:rsidRPr="00EE20AF" w:rsidRDefault="00EE20AF" w:rsidP="007E2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119" w:type="dxa"/>
            <w:vAlign w:val="center"/>
          </w:tcPr>
          <w:p w:rsidR="00C21609" w:rsidRPr="00EE20AF" w:rsidRDefault="00EE20AF" w:rsidP="007E2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C21609" w:rsidRPr="00D019B2" w:rsidTr="006D559C">
        <w:tc>
          <w:tcPr>
            <w:tcW w:w="426" w:type="dxa"/>
            <w:vAlign w:val="center"/>
          </w:tcPr>
          <w:p w:rsidR="00C21609" w:rsidRDefault="00C21609" w:rsidP="007E2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vAlign w:val="center"/>
          </w:tcPr>
          <w:p w:rsidR="00C21609" w:rsidRDefault="00C21609" w:rsidP="007E23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ородин</w:t>
            </w:r>
            <w:proofErr w:type="spellEnd"/>
          </w:p>
        </w:tc>
        <w:tc>
          <w:tcPr>
            <w:tcW w:w="1134" w:type="dxa"/>
            <w:vAlign w:val="center"/>
          </w:tcPr>
          <w:p w:rsidR="00C21609" w:rsidRPr="00EE20AF" w:rsidRDefault="00C21609" w:rsidP="007E2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E20AF" w:rsidRPr="00EE20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C21609" w:rsidRPr="00EE20AF" w:rsidRDefault="00C21609" w:rsidP="007E2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E20AF" w:rsidRPr="00EE20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C21609" w:rsidRPr="00EE20AF" w:rsidRDefault="00C21609" w:rsidP="007E2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20AF" w:rsidRPr="00EE20AF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C21609" w:rsidRPr="00D019B2" w:rsidTr="006D559C">
        <w:tc>
          <w:tcPr>
            <w:tcW w:w="426" w:type="dxa"/>
            <w:vAlign w:val="center"/>
          </w:tcPr>
          <w:p w:rsidR="00C21609" w:rsidRPr="00D019B2" w:rsidRDefault="00C21609" w:rsidP="007E2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21609" w:rsidRPr="00D019B2" w:rsidRDefault="00C21609" w:rsidP="007E23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21609" w:rsidRPr="00EE20AF" w:rsidRDefault="00EE20AF" w:rsidP="007E2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b/>
                <w:sz w:val="24"/>
                <w:szCs w:val="24"/>
              </w:rPr>
              <w:t>596</w:t>
            </w:r>
          </w:p>
        </w:tc>
        <w:tc>
          <w:tcPr>
            <w:tcW w:w="2693" w:type="dxa"/>
            <w:vAlign w:val="center"/>
          </w:tcPr>
          <w:p w:rsidR="00C21609" w:rsidRPr="00EE20AF" w:rsidRDefault="00EE20AF" w:rsidP="007E2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b/>
                <w:sz w:val="24"/>
                <w:szCs w:val="24"/>
              </w:rPr>
              <w:t>894</w:t>
            </w:r>
          </w:p>
        </w:tc>
        <w:tc>
          <w:tcPr>
            <w:tcW w:w="3119" w:type="dxa"/>
            <w:vAlign w:val="center"/>
          </w:tcPr>
          <w:p w:rsidR="00C21609" w:rsidRPr="00EE20AF" w:rsidRDefault="00EE20AF" w:rsidP="007E2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AF">
              <w:rPr>
                <w:rFonts w:ascii="Times New Roman" w:hAnsi="Times New Roman" w:cs="Times New Roman"/>
                <w:b/>
                <w:sz w:val="24"/>
                <w:szCs w:val="24"/>
              </w:rPr>
              <w:t>715,2</w:t>
            </w:r>
          </w:p>
        </w:tc>
      </w:tr>
    </w:tbl>
    <w:p w:rsidR="00C21609" w:rsidRPr="00D019B2" w:rsidRDefault="00C21609" w:rsidP="00C21609">
      <w:pPr>
        <w:rPr>
          <w:rFonts w:ascii="Times New Roman" w:hAnsi="Times New Roman" w:cs="Times New Roman"/>
          <w:sz w:val="24"/>
          <w:szCs w:val="24"/>
        </w:rPr>
      </w:pPr>
    </w:p>
    <w:p w:rsidR="00687207" w:rsidRPr="00D019B2" w:rsidRDefault="003C72D9" w:rsidP="00D17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Перспектива развития с</w:t>
      </w:r>
      <w:r w:rsidR="00002A57">
        <w:rPr>
          <w:rFonts w:ascii="Times New Roman" w:hAnsi="Times New Roman" w:cs="Times New Roman"/>
          <w:sz w:val="24"/>
          <w:szCs w:val="24"/>
        </w:rPr>
        <w:t>бора, вывоза и утилизации ТК</w:t>
      </w:r>
      <w:r>
        <w:rPr>
          <w:rFonts w:ascii="Times New Roman" w:hAnsi="Times New Roman" w:cs="Times New Roman"/>
          <w:sz w:val="24"/>
          <w:szCs w:val="24"/>
        </w:rPr>
        <w:t>О предлагается вывози</w:t>
      </w:r>
      <w:r w:rsidR="00002A57">
        <w:rPr>
          <w:rFonts w:ascii="Times New Roman" w:hAnsi="Times New Roman" w:cs="Times New Roman"/>
          <w:sz w:val="24"/>
          <w:szCs w:val="24"/>
        </w:rPr>
        <w:t xml:space="preserve">ть на </w:t>
      </w:r>
      <w:proofErr w:type="spellStart"/>
      <w:proofErr w:type="gramStart"/>
      <w:r w:rsidR="00002A57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="00002A57">
        <w:rPr>
          <w:rFonts w:ascii="Times New Roman" w:hAnsi="Times New Roman" w:cs="Times New Roman"/>
          <w:sz w:val="24"/>
          <w:szCs w:val="24"/>
        </w:rPr>
        <w:t xml:space="preserve"> существующий полигон ТК</w:t>
      </w:r>
      <w:r>
        <w:rPr>
          <w:rFonts w:ascii="Times New Roman" w:hAnsi="Times New Roman" w:cs="Times New Roman"/>
          <w:sz w:val="24"/>
          <w:szCs w:val="24"/>
        </w:rPr>
        <w:t>О п. Чернянка</w:t>
      </w:r>
      <w:r w:rsidR="00687207" w:rsidRPr="00D019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7207" w:rsidRPr="00E54680" w:rsidRDefault="00687207" w:rsidP="00D17506">
      <w:pPr>
        <w:spacing w:after="0" w:line="24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D019B2">
        <w:rPr>
          <w:rFonts w:ascii="Times New Roman" w:hAnsi="Times New Roman" w:cs="Times New Roman"/>
          <w:sz w:val="24"/>
          <w:szCs w:val="24"/>
        </w:rPr>
        <w:t xml:space="preserve">Проектом намечается планово регулярная уборка улиц. Летняя уборка ставит своей целью обеспечение полива зеленых насаждений общего пользования, подметание улиц. Полив дорог с твердым покрытием и полив зеленых насаждений общего пользования, предлагается производить поливомоечными машинами, заправка которых может быть частично из системы водопровода, а частично от </w:t>
      </w:r>
      <w:proofErr w:type="gramStart"/>
      <w:r w:rsidRPr="00D019B2">
        <w:rPr>
          <w:rFonts w:ascii="Times New Roman" w:hAnsi="Times New Roman" w:cs="Times New Roman"/>
          <w:sz w:val="24"/>
          <w:szCs w:val="24"/>
        </w:rPr>
        <w:t>скважин</w:t>
      </w:r>
      <w:proofErr w:type="gramEnd"/>
      <w:r w:rsidRPr="00D019B2">
        <w:rPr>
          <w:rFonts w:ascii="Times New Roman" w:hAnsi="Times New Roman" w:cs="Times New Roman"/>
          <w:sz w:val="24"/>
          <w:szCs w:val="24"/>
        </w:rPr>
        <w:t xml:space="preserve"> выведенных из системы централизованного водоснабжения. Зимняя уборка имеет целью обеспечение безопасности движения транспорта и пешеходов при снегопадах и гололедах</w:t>
      </w:r>
    </w:p>
    <w:p w:rsidR="00C47F8E" w:rsidRDefault="00C47F8E" w:rsidP="00D175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7F8E" w:rsidRDefault="00C47F8E" w:rsidP="00D17506">
      <w:pPr>
        <w:spacing w:after="0"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</w:t>
      </w:r>
      <w:r w:rsidR="00A84563" w:rsidRPr="00A84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Электроэнергия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4558F" w:rsidRDefault="00F4558F" w:rsidP="00D17506">
      <w:pPr>
        <w:spacing w:after="0" w:line="24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- Институциональная структура</w:t>
      </w:r>
    </w:p>
    <w:p w:rsidR="00F4558F" w:rsidRDefault="00F4558F" w:rsidP="00D17506">
      <w:pPr>
        <w:spacing w:after="0" w:line="24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D40C2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   На территории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A4A39">
        <w:rPr>
          <w:rStyle w:val="FontStyle12"/>
          <w:rFonts w:ascii="Times New Roman" w:hAnsi="Times New Roman" w:cs="Times New Roman"/>
          <w:b w:val="0"/>
          <w:sz w:val="24"/>
          <w:szCs w:val="24"/>
        </w:rPr>
        <w:t>Большанского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сельского поселения эксплуатацией объектов электроэнергетики занимается </w:t>
      </w:r>
      <w:proofErr w:type="spellStart"/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Чернянский</w:t>
      </w:r>
      <w:proofErr w:type="spellEnd"/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РЭС филиала ОАО «МРСК Центра», который оказывает весь спектр услуг по электроснабжению потребителей. Гарантирующим поставщиком электроснабжения потребителей поселения является </w:t>
      </w:r>
      <w:proofErr w:type="spellStart"/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Чернянский</w:t>
      </w:r>
      <w:proofErr w:type="spellEnd"/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участок ОАО «Белгородская сбытовая компания».  Действующая договорная система: заключение договоров в письменной форме с потребителями и заключение договоров в устной форме </w:t>
      </w:r>
      <w:proofErr w:type="gramStart"/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( </w:t>
      </w:r>
      <w:proofErr w:type="gramEnd"/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публичный договор). </w:t>
      </w:r>
      <w:r w:rsidR="009B1A22" w:rsidRPr="009B1A22">
        <w:rPr>
          <w:rStyle w:val="FontStyle12"/>
          <w:rFonts w:ascii="Times New Roman" w:hAnsi="Times New Roman" w:cs="Times New Roman"/>
          <w:b w:val="0"/>
          <w:sz w:val="24"/>
          <w:szCs w:val="24"/>
        </w:rPr>
        <w:t>Из 280 потребителей заключено 280</w:t>
      </w:r>
      <w:r w:rsidRPr="009B1A22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договоров в письменной и устной </w:t>
      </w:r>
      <w:proofErr w:type="gramStart"/>
      <w:r w:rsidRPr="009B1A22">
        <w:rPr>
          <w:rStyle w:val="FontStyle12"/>
          <w:rFonts w:ascii="Times New Roman" w:hAnsi="Times New Roman" w:cs="Times New Roman"/>
          <w:b w:val="0"/>
          <w:sz w:val="24"/>
          <w:szCs w:val="24"/>
        </w:rPr>
        <w:t>формах</w:t>
      </w:r>
      <w:proofErr w:type="gramEnd"/>
      <w:r w:rsidRPr="009B1A22">
        <w:rPr>
          <w:rStyle w:val="FontStyle12"/>
          <w:rFonts w:ascii="Times New Roman" w:hAnsi="Times New Roman" w:cs="Times New Roman"/>
          <w:b w:val="0"/>
          <w:sz w:val="24"/>
          <w:szCs w:val="24"/>
        </w:rPr>
        <w:t>, что составляет 100%. Система расчетов осуществляется в соответствии с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положениями Жилищного кодекса РФ </w:t>
      </w:r>
    </w:p>
    <w:p w:rsidR="00F4558F" w:rsidRDefault="00F4558F" w:rsidP="00D17506">
      <w:pPr>
        <w:spacing w:after="0" w:line="24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- доля поставки ресурса по приборам учета</w:t>
      </w:r>
    </w:p>
    <w:p w:rsidR="00F4558F" w:rsidRPr="009B1A22" w:rsidRDefault="00F4558F" w:rsidP="00D17506">
      <w:pPr>
        <w:spacing w:after="0" w:line="24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A4A39">
        <w:rPr>
          <w:rStyle w:val="FontStyle12"/>
          <w:rFonts w:ascii="Times New Roman" w:hAnsi="Times New Roman" w:cs="Times New Roman"/>
          <w:b w:val="0"/>
          <w:color w:val="FF0000"/>
          <w:sz w:val="24"/>
          <w:szCs w:val="24"/>
        </w:rPr>
        <w:t xml:space="preserve">      </w:t>
      </w:r>
      <w:r w:rsidRPr="009B1A22">
        <w:rPr>
          <w:rStyle w:val="FontStyle12"/>
          <w:rFonts w:ascii="Times New Roman" w:hAnsi="Times New Roman" w:cs="Times New Roman"/>
          <w:b w:val="0"/>
          <w:sz w:val="24"/>
          <w:szCs w:val="24"/>
        </w:rPr>
        <w:t>На те</w:t>
      </w:r>
      <w:r w:rsidR="009B1A22" w:rsidRPr="009B1A22">
        <w:rPr>
          <w:rStyle w:val="FontStyle12"/>
          <w:rFonts w:ascii="Times New Roman" w:hAnsi="Times New Roman" w:cs="Times New Roman"/>
          <w:b w:val="0"/>
          <w:sz w:val="24"/>
          <w:szCs w:val="24"/>
        </w:rPr>
        <w:t>рритории поселения находится 280</w:t>
      </w:r>
      <w:r w:rsidRPr="009B1A22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жилых домов, подключенных к централизованной системе электроснабжения</w:t>
      </w:r>
      <w:r w:rsidR="00D66172" w:rsidRPr="009B1A22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9B1A22" w:rsidRPr="009B1A22">
        <w:rPr>
          <w:rStyle w:val="FontStyle12"/>
          <w:rFonts w:ascii="Times New Roman" w:hAnsi="Times New Roman" w:cs="Times New Roman"/>
          <w:b w:val="0"/>
          <w:sz w:val="24"/>
          <w:szCs w:val="24"/>
        </w:rPr>
        <w:t>Все 280</w:t>
      </w:r>
      <w:r w:rsidRPr="009B1A22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жилых домов </w:t>
      </w:r>
      <w:r w:rsidR="00D66172" w:rsidRPr="009B1A22">
        <w:rPr>
          <w:rStyle w:val="FontStyle12"/>
          <w:rFonts w:ascii="Times New Roman" w:hAnsi="Times New Roman" w:cs="Times New Roman"/>
          <w:b w:val="0"/>
          <w:sz w:val="24"/>
          <w:szCs w:val="24"/>
        </w:rPr>
        <w:t>оснащены приборами</w:t>
      </w:r>
      <w:r w:rsidRPr="009B1A22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учета, что составляет </w:t>
      </w:r>
      <w:r w:rsidR="00D66172" w:rsidRPr="009B1A22">
        <w:rPr>
          <w:rStyle w:val="FontStyle12"/>
          <w:rFonts w:ascii="Times New Roman" w:hAnsi="Times New Roman" w:cs="Times New Roman"/>
          <w:b w:val="0"/>
          <w:sz w:val="24"/>
          <w:szCs w:val="24"/>
        </w:rPr>
        <w:t>100</w:t>
      </w:r>
      <w:r w:rsidRPr="009B1A22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%.  Из 7 учреждений социальной сферы и прочих потребителей в </w:t>
      </w:r>
      <w:r w:rsidR="00D66172" w:rsidRPr="009B1A22">
        <w:rPr>
          <w:rStyle w:val="FontStyle12"/>
          <w:rFonts w:ascii="Times New Roman" w:hAnsi="Times New Roman" w:cs="Times New Roman"/>
          <w:b w:val="0"/>
          <w:sz w:val="24"/>
          <w:szCs w:val="24"/>
        </w:rPr>
        <w:t>7</w:t>
      </w:r>
      <w:r w:rsidRPr="009B1A22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расчет производится по приборам учета, что составляет </w:t>
      </w:r>
      <w:r w:rsidR="00D66172" w:rsidRPr="009B1A22">
        <w:rPr>
          <w:rStyle w:val="FontStyle12"/>
          <w:rFonts w:ascii="Times New Roman" w:hAnsi="Times New Roman" w:cs="Times New Roman"/>
          <w:b w:val="0"/>
          <w:sz w:val="24"/>
          <w:szCs w:val="24"/>
        </w:rPr>
        <w:t>100</w:t>
      </w:r>
      <w:r w:rsidRPr="009B1A22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%.</w:t>
      </w:r>
    </w:p>
    <w:p w:rsidR="00F4558F" w:rsidRPr="009B1A22" w:rsidRDefault="00F4558F" w:rsidP="00D17506">
      <w:pPr>
        <w:spacing w:after="0" w:line="24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9B1A22">
        <w:rPr>
          <w:rStyle w:val="FontStyle12"/>
          <w:rFonts w:ascii="Times New Roman" w:hAnsi="Times New Roman" w:cs="Times New Roman"/>
          <w:sz w:val="24"/>
          <w:szCs w:val="24"/>
        </w:rPr>
        <w:t xml:space="preserve">-надежность работы системы </w:t>
      </w:r>
    </w:p>
    <w:p w:rsidR="00F4558F" w:rsidRDefault="00F4558F" w:rsidP="00D17506">
      <w:pPr>
        <w:spacing w:after="0" w:line="24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Существующая система </w:t>
      </w:r>
      <w:r w:rsidR="00542549">
        <w:rPr>
          <w:rStyle w:val="FontStyle12"/>
          <w:rFonts w:ascii="Times New Roman" w:hAnsi="Times New Roman" w:cs="Times New Roman"/>
          <w:b w:val="0"/>
          <w:sz w:val="24"/>
          <w:szCs w:val="24"/>
        </w:rPr>
        <w:t>электро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снабжения функционирует </w:t>
      </w:r>
      <w:r w:rsidR="00542549">
        <w:rPr>
          <w:rStyle w:val="FontStyle12"/>
          <w:rFonts w:ascii="Times New Roman" w:hAnsi="Times New Roman" w:cs="Times New Roman"/>
          <w:b w:val="0"/>
          <w:sz w:val="24"/>
          <w:szCs w:val="24"/>
        </w:rPr>
        <w:t>надежно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. Серьезных аварий и перебоев в </w:t>
      </w:r>
      <w:r w:rsidR="00542549">
        <w:rPr>
          <w:rStyle w:val="FontStyle12"/>
          <w:rFonts w:ascii="Times New Roman" w:hAnsi="Times New Roman" w:cs="Times New Roman"/>
          <w:b w:val="0"/>
          <w:sz w:val="24"/>
          <w:szCs w:val="24"/>
        </w:rPr>
        <w:t>электро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снабжении  за истекший период времени не было.  </w:t>
      </w:r>
    </w:p>
    <w:p w:rsidR="00F4558F" w:rsidRPr="00C56629" w:rsidRDefault="00F4558F" w:rsidP="00D17506">
      <w:pPr>
        <w:spacing w:after="0" w:line="24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C56629">
        <w:rPr>
          <w:rStyle w:val="FontStyle12"/>
          <w:rFonts w:ascii="Times New Roman" w:hAnsi="Times New Roman" w:cs="Times New Roman"/>
          <w:sz w:val="24"/>
          <w:szCs w:val="24"/>
        </w:rPr>
        <w:t>- тарифы</w:t>
      </w:r>
    </w:p>
    <w:p w:rsidR="00F4558F" w:rsidRDefault="00F4558F" w:rsidP="00D17506">
      <w:pPr>
        <w:spacing w:after="0" w:line="24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    Тарифы на услуги </w:t>
      </w:r>
      <w:r w:rsidR="00542549">
        <w:rPr>
          <w:rStyle w:val="FontStyle12"/>
          <w:rFonts w:ascii="Times New Roman" w:hAnsi="Times New Roman" w:cs="Times New Roman"/>
          <w:b w:val="0"/>
          <w:sz w:val="24"/>
          <w:szCs w:val="24"/>
        </w:rPr>
        <w:t>электроснабжения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42549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ежегодно 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утвержд</w:t>
      </w:r>
      <w:r w:rsidR="00542549">
        <w:rPr>
          <w:rStyle w:val="FontStyle12"/>
          <w:rFonts w:ascii="Times New Roman" w:hAnsi="Times New Roman" w:cs="Times New Roman"/>
          <w:b w:val="0"/>
          <w:sz w:val="24"/>
          <w:szCs w:val="24"/>
        </w:rPr>
        <w:t>аются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комиссией по государственному регулированию цен и тарифов в Белгородской области</w:t>
      </w:r>
      <w:r w:rsidR="00542549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F4558F" w:rsidRPr="00101639" w:rsidRDefault="00F4558F" w:rsidP="00D17506">
      <w:pPr>
        <w:spacing w:after="0" w:line="24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101639">
        <w:rPr>
          <w:rStyle w:val="FontStyle12"/>
          <w:rFonts w:ascii="Times New Roman" w:hAnsi="Times New Roman" w:cs="Times New Roman"/>
          <w:sz w:val="24"/>
          <w:szCs w:val="24"/>
        </w:rPr>
        <w:t xml:space="preserve">   - технические и технологические проблемы </w:t>
      </w:r>
    </w:p>
    <w:p w:rsidR="00F4558F" w:rsidRDefault="00542549" w:rsidP="00D17506">
      <w:pPr>
        <w:spacing w:after="0" w:line="24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  Основные технические и </w:t>
      </w:r>
      <w:r w:rsidRPr="00542549">
        <w:rPr>
          <w:rStyle w:val="FontStyle12"/>
          <w:rFonts w:ascii="Times New Roman" w:hAnsi="Times New Roman" w:cs="Times New Roman"/>
          <w:b w:val="0"/>
          <w:sz w:val="24"/>
          <w:szCs w:val="24"/>
        </w:rPr>
        <w:t>технологические проблемы в системе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электроснабжения связаны с организацией наружного освещения, в</w:t>
      </w:r>
      <w:r w:rsidR="00C86A5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частности</w:t>
      </w:r>
      <w:r w:rsidR="00C86A50">
        <w:rPr>
          <w:rStyle w:val="FontStyle12"/>
          <w:rFonts w:ascii="Times New Roman" w:hAnsi="Times New Roman" w:cs="Times New Roman"/>
          <w:b w:val="0"/>
          <w:sz w:val="24"/>
          <w:szCs w:val="24"/>
        </w:rPr>
        <w:t>: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требуется замена действующих алюминиевых электрических линий</w:t>
      </w:r>
      <w:r w:rsidR="00C86A5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на самонесущие изолированные провода (СИП), требуется внедрение автоматизированной системы управления сетями уличного освещения и автоматизированной системы контроля и коммерческого учета потребления электроэнергии.</w:t>
      </w:r>
    </w:p>
    <w:p w:rsidR="00F4558F" w:rsidRPr="00AC4663" w:rsidRDefault="00F4558F" w:rsidP="00D17506">
      <w:pPr>
        <w:spacing w:after="0" w:line="24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AC4663">
        <w:rPr>
          <w:rStyle w:val="FontStyle12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C4663">
        <w:rPr>
          <w:rStyle w:val="FontStyle12"/>
          <w:rFonts w:ascii="Times New Roman" w:hAnsi="Times New Roman" w:cs="Times New Roman"/>
          <w:sz w:val="24"/>
          <w:szCs w:val="24"/>
        </w:rPr>
        <w:t>энергоресурсосбережение</w:t>
      </w:r>
      <w:proofErr w:type="spellEnd"/>
    </w:p>
    <w:p w:rsidR="00F4558F" w:rsidRDefault="00F4558F" w:rsidP="00D17506">
      <w:pPr>
        <w:spacing w:after="0" w:line="24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Главой администрации </w:t>
      </w:r>
      <w:r w:rsidR="009A4A39">
        <w:rPr>
          <w:rStyle w:val="FontStyle12"/>
          <w:rFonts w:ascii="Times New Roman" w:hAnsi="Times New Roman" w:cs="Times New Roman"/>
          <w:b w:val="0"/>
          <w:sz w:val="24"/>
          <w:szCs w:val="24"/>
        </w:rPr>
        <w:t>Большанского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сельского поселения утверждена и реализуется программа энергосбережения и повышения энергетической эффек</w:t>
      </w:r>
      <w:r w:rsidR="00C86A50">
        <w:rPr>
          <w:rStyle w:val="FontStyle12"/>
          <w:rFonts w:ascii="Times New Roman" w:hAnsi="Times New Roman" w:cs="Times New Roman"/>
          <w:b w:val="0"/>
          <w:sz w:val="24"/>
          <w:szCs w:val="24"/>
        </w:rPr>
        <w:t>тивности.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86A50">
        <w:rPr>
          <w:rStyle w:val="FontStyle12"/>
          <w:rFonts w:ascii="Times New Roman" w:hAnsi="Times New Roman" w:cs="Times New Roman"/>
          <w:b w:val="0"/>
          <w:sz w:val="24"/>
          <w:szCs w:val="24"/>
        </w:rPr>
        <w:t>Во всех учреждениях социальной сферы производится замена ламп накаливания на энергосбере</w:t>
      </w:r>
      <w:r w:rsidR="001C1D98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гающие лампы, устанавливаются датчики движения. На сетях наружного </w:t>
      </w:r>
      <w:r w:rsidR="009B1A22">
        <w:rPr>
          <w:rStyle w:val="FontStyle12"/>
          <w:rFonts w:ascii="Times New Roman" w:hAnsi="Times New Roman" w:cs="Times New Roman"/>
          <w:b w:val="0"/>
          <w:sz w:val="24"/>
          <w:szCs w:val="24"/>
        </w:rPr>
        <w:t>освещения произведена</w:t>
      </w:r>
      <w:r w:rsidR="001C1D98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модернизация  существующих объектов наружного освещения на основе применения энергосберегающих источников света и световых приборов с улучшенными светотехническими параметрами.</w:t>
      </w:r>
    </w:p>
    <w:p w:rsidR="00F4558F" w:rsidRPr="00AC4663" w:rsidRDefault="00F4558F" w:rsidP="00D17506">
      <w:pPr>
        <w:spacing w:after="0"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-</w:t>
      </w:r>
      <w:r w:rsidRPr="00AC4663">
        <w:rPr>
          <w:rStyle w:val="FontStyle12"/>
          <w:rFonts w:ascii="Times New Roman" w:hAnsi="Times New Roman" w:cs="Times New Roman"/>
          <w:sz w:val="24"/>
          <w:szCs w:val="24"/>
        </w:rPr>
        <w:t>Перспективы развития и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прогноз спроса на  электроснабжение</w:t>
      </w:r>
      <w:r w:rsidRPr="00AC4663"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:rsidR="00A84563" w:rsidRPr="00D019B2" w:rsidRDefault="00A84563" w:rsidP="00D17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9B2">
        <w:rPr>
          <w:rFonts w:ascii="Times New Roman" w:hAnsi="Times New Roman" w:cs="Times New Roman"/>
          <w:sz w:val="24"/>
          <w:szCs w:val="24"/>
        </w:rPr>
        <w:t xml:space="preserve">Основным источник питания потребителей </w:t>
      </w:r>
      <w:r w:rsidR="009A4A39">
        <w:rPr>
          <w:rFonts w:ascii="Times New Roman" w:hAnsi="Times New Roman" w:cs="Times New Roman"/>
          <w:sz w:val="24"/>
          <w:szCs w:val="24"/>
        </w:rPr>
        <w:t>Большанского</w:t>
      </w:r>
      <w:r w:rsidRPr="00D019B2">
        <w:rPr>
          <w:rFonts w:ascii="Times New Roman" w:hAnsi="Times New Roman" w:cs="Times New Roman"/>
          <w:sz w:val="24"/>
          <w:szCs w:val="24"/>
        </w:rPr>
        <w:t xml:space="preserve"> сельского поселения  останется ПС «Чернянка» Электроснабжение новых потребителей поселения намечается присоединением новых нагрузок по сетям 10 кВ и 0,4 кВ. Основной прирост нагрузки ожидается за счет увеличения норм потребления электроэнергии населением, нового жилищного строительства и объектов производства. Обеспечение электроэнергией перспективных потребителей </w:t>
      </w:r>
      <w:r w:rsidR="009A4A39">
        <w:rPr>
          <w:rFonts w:ascii="Times New Roman" w:hAnsi="Times New Roman" w:cs="Times New Roman"/>
          <w:sz w:val="24"/>
          <w:szCs w:val="24"/>
        </w:rPr>
        <w:t>Большанского</w:t>
      </w:r>
      <w:r w:rsidRPr="00D019B2">
        <w:rPr>
          <w:rFonts w:ascii="Times New Roman" w:hAnsi="Times New Roman" w:cs="Times New Roman"/>
          <w:sz w:val="24"/>
          <w:szCs w:val="24"/>
        </w:rPr>
        <w:t xml:space="preserve"> сельского поселения на расчетный срок в полном объеме (при учете потребителей Чернянского городского поселения) возможно при условии проведения реконструкции ПС «Чернянка» с установкой нового оборудования, увеличением трансформаторной мощности и реконструкции линии электропередач 35 кВ ПС «</w:t>
      </w:r>
      <w:r w:rsidRPr="009B1A22">
        <w:rPr>
          <w:rFonts w:ascii="Times New Roman" w:hAnsi="Times New Roman" w:cs="Times New Roman"/>
          <w:sz w:val="24"/>
          <w:szCs w:val="24"/>
        </w:rPr>
        <w:t>Чернянка»</w:t>
      </w:r>
      <w:r w:rsidRPr="003978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84563" w:rsidRPr="00D019B2" w:rsidRDefault="00A84563" w:rsidP="00D17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9B2">
        <w:rPr>
          <w:rFonts w:ascii="Times New Roman" w:hAnsi="Times New Roman" w:cs="Times New Roman"/>
          <w:sz w:val="24"/>
          <w:szCs w:val="24"/>
        </w:rPr>
        <w:t>Перечень мероприятий:</w:t>
      </w:r>
    </w:p>
    <w:p w:rsidR="00A84563" w:rsidRPr="00D019B2" w:rsidRDefault="00A84563" w:rsidP="00D1750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9B2">
        <w:rPr>
          <w:rFonts w:ascii="Times New Roman" w:hAnsi="Times New Roman" w:cs="Times New Roman"/>
          <w:sz w:val="24"/>
          <w:szCs w:val="24"/>
        </w:rPr>
        <w:t>Провести комплекс мероприятий направленный на повышение эффективности потребления электроэнергии.</w:t>
      </w:r>
    </w:p>
    <w:p w:rsidR="00A84563" w:rsidRPr="00D019B2" w:rsidRDefault="00A84563" w:rsidP="00D1750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9B2">
        <w:rPr>
          <w:rFonts w:ascii="Times New Roman" w:hAnsi="Times New Roman" w:cs="Times New Roman"/>
          <w:sz w:val="24"/>
          <w:szCs w:val="24"/>
        </w:rPr>
        <w:t xml:space="preserve">Провести комплекс мероприятий необходимых для внедрения двух- </w:t>
      </w:r>
      <w:proofErr w:type="spellStart"/>
      <w:r w:rsidRPr="00D019B2">
        <w:rPr>
          <w:rFonts w:ascii="Times New Roman" w:hAnsi="Times New Roman" w:cs="Times New Roman"/>
          <w:sz w:val="24"/>
          <w:szCs w:val="24"/>
        </w:rPr>
        <w:t>трехтарифной</w:t>
      </w:r>
      <w:proofErr w:type="spellEnd"/>
      <w:r w:rsidRPr="00D019B2">
        <w:rPr>
          <w:rFonts w:ascii="Times New Roman" w:hAnsi="Times New Roman" w:cs="Times New Roman"/>
          <w:sz w:val="24"/>
          <w:szCs w:val="24"/>
        </w:rPr>
        <w:t xml:space="preserve"> оплаты за электроэнергию, что будет способствовать выравниванию потребления электроэнергии в течени</w:t>
      </w:r>
      <w:proofErr w:type="gramStart"/>
      <w:r w:rsidRPr="00D019B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019B2">
        <w:rPr>
          <w:rFonts w:ascii="Times New Roman" w:hAnsi="Times New Roman" w:cs="Times New Roman"/>
          <w:sz w:val="24"/>
          <w:szCs w:val="24"/>
        </w:rPr>
        <w:t xml:space="preserve"> суток.</w:t>
      </w:r>
    </w:p>
    <w:p w:rsidR="00A84563" w:rsidRPr="00D019B2" w:rsidRDefault="00A84563" w:rsidP="00D17506">
      <w:pPr>
        <w:pStyle w:val="11"/>
        <w:numPr>
          <w:ilvl w:val="0"/>
          <w:numId w:val="2"/>
        </w:numPr>
        <w:tabs>
          <w:tab w:val="num" w:pos="567"/>
        </w:tabs>
        <w:ind w:left="0" w:firstLine="709"/>
        <w:jc w:val="both"/>
      </w:pPr>
      <w:r w:rsidRPr="00D019B2">
        <w:t>Содействовать развитию использования возобновляемых источников энергии путем формирования и реализации соответствующих региональных целевых программ;</w:t>
      </w:r>
    </w:p>
    <w:p w:rsidR="00A84563" w:rsidRDefault="00A84563" w:rsidP="00D17506">
      <w:pPr>
        <w:pStyle w:val="11"/>
        <w:numPr>
          <w:ilvl w:val="0"/>
          <w:numId w:val="2"/>
        </w:numPr>
        <w:tabs>
          <w:tab w:val="num" w:pos="567"/>
        </w:tabs>
        <w:ind w:left="0" w:firstLine="709"/>
        <w:jc w:val="both"/>
      </w:pPr>
      <w:r w:rsidRPr="00D019B2">
        <w:t>Обеспечить осуществление политики приоритета строительства и ввода в эксплуатацию новых энергетических установок, функционирующих на основе использования возобновляемых источников энергии.</w:t>
      </w:r>
    </w:p>
    <w:p w:rsidR="00C47F8E" w:rsidRPr="00AB687E" w:rsidRDefault="00C47F8E" w:rsidP="00D17506">
      <w:pPr>
        <w:pStyle w:val="11"/>
        <w:ind w:left="709"/>
        <w:jc w:val="both"/>
      </w:pPr>
    </w:p>
    <w:p w:rsidR="00C47F8E" w:rsidRDefault="00C47F8E" w:rsidP="00D175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7F8E" w:rsidRDefault="00C47F8E" w:rsidP="00D17506">
      <w:pPr>
        <w:spacing w:after="0"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</w:t>
      </w:r>
      <w:r w:rsidRPr="00A84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A84563" w:rsidRPr="00A84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еплоснабжение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06B2E" w:rsidRDefault="00706B2E" w:rsidP="00D17506">
      <w:pPr>
        <w:spacing w:after="0" w:line="24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- Институциональная структура</w:t>
      </w:r>
    </w:p>
    <w:p w:rsidR="006F56F6" w:rsidRDefault="00706B2E" w:rsidP="00D17506">
      <w:pPr>
        <w:spacing w:after="0" w:line="24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D40C2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   На территории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A4A39">
        <w:rPr>
          <w:rStyle w:val="FontStyle12"/>
          <w:rFonts w:ascii="Times New Roman" w:hAnsi="Times New Roman" w:cs="Times New Roman"/>
          <w:b w:val="0"/>
          <w:sz w:val="24"/>
          <w:szCs w:val="24"/>
        </w:rPr>
        <w:t>Большанского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сельского поселения работает одна организация – МУП «</w:t>
      </w:r>
      <w:proofErr w:type="spellStart"/>
      <w:r w:rsidR="000D1259">
        <w:rPr>
          <w:rStyle w:val="FontStyle12"/>
          <w:rFonts w:ascii="Times New Roman" w:hAnsi="Times New Roman" w:cs="Times New Roman"/>
          <w:b w:val="0"/>
          <w:sz w:val="24"/>
          <w:szCs w:val="24"/>
        </w:rPr>
        <w:t>Теплоком</w:t>
      </w:r>
      <w:proofErr w:type="spellEnd"/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», которая оказывает услуг</w:t>
      </w:r>
      <w:r w:rsidR="00225DF5">
        <w:rPr>
          <w:rStyle w:val="FontStyle12"/>
          <w:rFonts w:ascii="Times New Roman" w:hAnsi="Times New Roman" w:cs="Times New Roman"/>
          <w:b w:val="0"/>
          <w:sz w:val="24"/>
          <w:szCs w:val="24"/>
        </w:rPr>
        <w:t>и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по </w:t>
      </w:r>
      <w:r w:rsidR="000D1259">
        <w:rPr>
          <w:rStyle w:val="FontStyle12"/>
          <w:rFonts w:ascii="Times New Roman" w:hAnsi="Times New Roman" w:cs="Times New Roman"/>
          <w:b w:val="0"/>
          <w:sz w:val="24"/>
          <w:szCs w:val="24"/>
        </w:rPr>
        <w:t>тепло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снабжению </w:t>
      </w:r>
      <w:proofErr w:type="spellStart"/>
      <w:r w:rsidR="00225DF5">
        <w:rPr>
          <w:rStyle w:val="FontStyle12"/>
          <w:rFonts w:ascii="Times New Roman" w:hAnsi="Times New Roman" w:cs="Times New Roman"/>
          <w:b w:val="0"/>
          <w:sz w:val="24"/>
          <w:szCs w:val="24"/>
        </w:rPr>
        <w:t>Большанской</w:t>
      </w:r>
      <w:proofErr w:type="spellEnd"/>
      <w:r w:rsidR="00225DF5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основной школе 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и является гарантирующим поставщиком </w:t>
      </w:r>
      <w:r w:rsidR="000D1259">
        <w:rPr>
          <w:rStyle w:val="FontStyle12"/>
          <w:rFonts w:ascii="Times New Roman" w:hAnsi="Times New Roman" w:cs="Times New Roman"/>
          <w:b w:val="0"/>
          <w:sz w:val="24"/>
          <w:szCs w:val="24"/>
        </w:rPr>
        <w:t>тепловой энергии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. Действующая договорная система: заключение договоров в п</w:t>
      </w:r>
      <w:r w:rsidR="00DD4B6B">
        <w:rPr>
          <w:rStyle w:val="FontStyle12"/>
          <w:rFonts w:ascii="Times New Roman" w:hAnsi="Times New Roman" w:cs="Times New Roman"/>
          <w:b w:val="0"/>
          <w:sz w:val="24"/>
          <w:szCs w:val="24"/>
        </w:rPr>
        <w:t>исьменной форме с потребителями.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25DF5" w:rsidRPr="00225DF5">
        <w:rPr>
          <w:rStyle w:val="FontStyle12"/>
          <w:rFonts w:ascii="Times New Roman" w:hAnsi="Times New Roman" w:cs="Times New Roman"/>
          <w:b w:val="0"/>
          <w:sz w:val="24"/>
          <w:szCs w:val="24"/>
        </w:rPr>
        <w:t>1</w:t>
      </w:r>
      <w:r w:rsidR="00DD4B6B" w:rsidRPr="00397891">
        <w:rPr>
          <w:rStyle w:val="FontStyle12"/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="00225DF5" w:rsidRPr="00225DF5">
        <w:rPr>
          <w:rStyle w:val="FontStyle12"/>
          <w:rFonts w:ascii="Times New Roman" w:hAnsi="Times New Roman" w:cs="Times New Roman"/>
          <w:b w:val="0"/>
          <w:sz w:val="24"/>
          <w:szCs w:val="24"/>
        </w:rPr>
        <w:t>юридическое</w:t>
      </w:r>
      <w:r w:rsidR="00DD4B6B" w:rsidRPr="00225DF5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лиц</w:t>
      </w:r>
      <w:r w:rsidR="00225DF5" w:rsidRPr="00225DF5">
        <w:rPr>
          <w:rStyle w:val="FontStyle12"/>
          <w:rFonts w:ascii="Times New Roman" w:hAnsi="Times New Roman" w:cs="Times New Roman"/>
          <w:b w:val="0"/>
          <w:sz w:val="24"/>
          <w:szCs w:val="24"/>
        </w:rPr>
        <w:t>о – школа,</w:t>
      </w:r>
      <w:r w:rsidR="00DD4B6B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заключил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DD4B6B">
        <w:rPr>
          <w:rStyle w:val="FontStyle12"/>
          <w:rFonts w:ascii="Times New Roman" w:hAnsi="Times New Roman" w:cs="Times New Roman"/>
          <w:b w:val="0"/>
          <w:sz w:val="24"/>
          <w:szCs w:val="24"/>
        </w:rPr>
        <w:t>с МУП «</w:t>
      </w:r>
      <w:proofErr w:type="spellStart"/>
      <w:r w:rsidR="00DD4B6B">
        <w:rPr>
          <w:rStyle w:val="FontStyle12"/>
          <w:rFonts w:ascii="Times New Roman" w:hAnsi="Times New Roman" w:cs="Times New Roman"/>
          <w:b w:val="0"/>
          <w:sz w:val="24"/>
          <w:szCs w:val="24"/>
        </w:rPr>
        <w:t>Теплоком</w:t>
      </w:r>
      <w:proofErr w:type="spellEnd"/>
      <w:r w:rsidR="00DD4B6B" w:rsidRPr="00225DF5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225DF5" w:rsidRPr="00225DF5">
        <w:rPr>
          <w:rStyle w:val="FontStyle12"/>
          <w:rFonts w:ascii="Times New Roman" w:hAnsi="Times New Roman" w:cs="Times New Roman"/>
          <w:b w:val="0"/>
          <w:sz w:val="24"/>
          <w:szCs w:val="24"/>
        </w:rPr>
        <w:t>1</w:t>
      </w:r>
      <w:r w:rsidRPr="00225DF5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договор</w:t>
      </w:r>
      <w:r w:rsidR="00225DF5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в письменной форме. 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Система расчетов осуществляется в соответствии с положениями жилищного кодекса РФ и </w:t>
      </w:r>
      <w:r w:rsidR="006F56F6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Порядком расчетов за тепловую энергию и природный газ, утвержденным постановлением правительства РФ от 08.08.2012 №808 </w:t>
      </w:r>
    </w:p>
    <w:p w:rsidR="00D17506" w:rsidRDefault="00706B2E" w:rsidP="00D17506">
      <w:pPr>
        <w:spacing w:after="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D17506">
        <w:rPr>
          <w:rStyle w:val="FontStyle12"/>
          <w:rFonts w:ascii="Times New Roman" w:hAnsi="Times New Roman" w:cs="Times New Roman"/>
          <w:sz w:val="24"/>
          <w:szCs w:val="24"/>
        </w:rPr>
        <w:t>- доля поставки ресурса по приборам учета</w:t>
      </w:r>
    </w:p>
    <w:p w:rsidR="00F80BAF" w:rsidRPr="00D17506" w:rsidRDefault="00706B2E" w:rsidP="00D17506">
      <w:pPr>
        <w:spacing w:after="0"/>
        <w:ind w:firstLine="708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706B2E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На территории поселения находится </w:t>
      </w:r>
      <w:r w:rsidR="00F80BAF" w:rsidRPr="00C92741">
        <w:rPr>
          <w:rStyle w:val="FontStyle12"/>
          <w:rFonts w:ascii="Times New Roman" w:hAnsi="Times New Roman" w:cs="Times New Roman"/>
          <w:b w:val="0"/>
          <w:sz w:val="24"/>
          <w:szCs w:val="24"/>
        </w:rPr>
        <w:t>7 объектов</w:t>
      </w:r>
      <w:r w:rsidR="00F80BAF" w:rsidRPr="005E3DF0">
        <w:rPr>
          <w:rStyle w:val="FontStyle12"/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="00F80BAF">
        <w:rPr>
          <w:rStyle w:val="FontStyle12"/>
          <w:rFonts w:ascii="Times New Roman" w:hAnsi="Times New Roman" w:cs="Times New Roman"/>
          <w:b w:val="0"/>
          <w:sz w:val="24"/>
          <w:szCs w:val="24"/>
        </w:rPr>
        <w:t>социальной сферы</w:t>
      </w:r>
      <w:r w:rsidRPr="00706B2E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, подключенных к централизованной системе </w:t>
      </w:r>
      <w:r w:rsidR="00F80BAF">
        <w:rPr>
          <w:rStyle w:val="FontStyle12"/>
          <w:rFonts w:ascii="Times New Roman" w:hAnsi="Times New Roman" w:cs="Times New Roman"/>
          <w:b w:val="0"/>
          <w:sz w:val="24"/>
          <w:szCs w:val="24"/>
        </w:rPr>
        <w:t>тепло</w:t>
      </w:r>
      <w:r w:rsidRPr="00706B2E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снабжения. </w:t>
      </w:r>
      <w:r w:rsidR="00F80BAF">
        <w:rPr>
          <w:rStyle w:val="FontStyle12"/>
          <w:rFonts w:ascii="Times New Roman" w:hAnsi="Times New Roman" w:cs="Times New Roman"/>
          <w:b w:val="0"/>
          <w:sz w:val="24"/>
          <w:szCs w:val="24"/>
        </w:rPr>
        <w:t>По состоянию на 1.01.2014 года поставка теплоносителя потребителям осуществлялась б</w:t>
      </w:r>
      <w:r w:rsidR="00E15ECC">
        <w:rPr>
          <w:rStyle w:val="FontStyle12"/>
          <w:rFonts w:ascii="Times New Roman" w:hAnsi="Times New Roman" w:cs="Times New Roman"/>
          <w:b w:val="0"/>
          <w:sz w:val="24"/>
          <w:szCs w:val="24"/>
        </w:rPr>
        <w:t>ез приборов учета. В 2017</w:t>
      </w:r>
      <w:r w:rsidR="00F80BAF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году </w:t>
      </w:r>
      <w:r w:rsidR="00E15ECC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проведены </w:t>
      </w:r>
      <w:r w:rsidR="00F80BAF">
        <w:rPr>
          <w:rStyle w:val="FontStyle12"/>
          <w:rFonts w:ascii="Times New Roman" w:hAnsi="Times New Roman" w:cs="Times New Roman"/>
          <w:b w:val="0"/>
          <w:sz w:val="24"/>
          <w:szCs w:val="24"/>
        </w:rPr>
        <w:t>работы по установке приборов учета на следующих объектах: детский сад с</w:t>
      </w:r>
      <w:proofErr w:type="gramStart"/>
      <w:r w:rsidR="00F80BAF">
        <w:rPr>
          <w:rStyle w:val="FontStyle12"/>
          <w:rFonts w:ascii="Times New Roman" w:hAnsi="Times New Roman" w:cs="Times New Roman"/>
          <w:b w:val="0"/>
          <w:sz w:val="24"/>
          <w:szCs w:val="24"/>
        </w:rPr>
        <w:t>.</w:t>
      </w:r>
      <w:r w:rsidR="009A4A39">
        <w:rPr>
          <w:rStyle w:val="FontStyle12"/>
          <w:rFonts w:ascii="Times New Roman" w:hAnsi="Times New Roman" w:cs="Times New Roman"/>
          <w:b w:val="0"/>
          <w:sz w:val="24"/>
          <w:szCs w:val="24"/>
        </w:rPr>
        <w:t>Б</w:t>
      </w:r>
      <w:proofErr w:type="gramEnd"/>
      <w:r w:rsidR="009A4A39">
        <w:rPr>
          <w:rStyle w:val="FontStyle12"/>
          <w:rFonts w:ascii="Times New Roman" w:hAnsi="Times New Roman" w:cs="Times New Roman"/>
          <w:b w:val="0"/>
          <w:sz w:val="24"/>
          <w:szCs w:val="24"/>
        </w:rPr>
        <w:t>ольшое, МБО ООШ</w:t>
      </w:r>
      <w:r w:rsidR="00F80BAF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с.</w:t>
      </w:r>
      <w:r w:rsidR="009A4A39">
        <w:rPr>
          <w:rStyle w:val="FontStyle12"/>
          <w:rFonts w:ascii="Times New Roman" w:hAnsi="Times New Roman" w:cs="Times New Roman"/>
          <w:b w:val="0"/>
          <w:sz w:val="24"/>
          <w:szCs w:val="24"/>
        </w:rPr>
        <w:t>Большое</w:t>
      </w:r>
      <w:r w:rsidR="00F80BAF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, ДК с. </w:t>
      </w:r>
      <w:r w:rsidR="009A4A39">
        <w:rPr>
          <w:rStyle w:val="FontStyle12"/>
          <w:rFonts w:ascii="Times New Roman" w:hAnsi="Times New Roman" w:cs="Times New Roman"/>
          <w:b w:val="0"/>
          <w:sz w:val="24"/>
          <w:szCs w:val="24"/>
        </w:rPr>
        <w:t>Большое</w:t>
      </w:r>
      <w:r w:rsidR="00F80BAF">
        <w:rPr>
          <w:rStyle w:val="FontStyle12"/>
          <w:rFonts w:ascii="Times New Roman" w:hAnsi="Times New Roman" w:cs="Times New Roman"/>
          <w:b w:val="0"/>
          <w:sz w:val="24"/>
          <w:szCs w:val="24"/>
        </w:rPr>
        <w:t>.</w:t>
      </w:r>
      <w:r w:rsidRPr="00706B2E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06B2E" w:rsidRPr="00721D8A" w:rsidRDefault="00706B2E" w:rsidP="00721D8A">
      <w:pPr>
        <w:spacing w:after="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721D8A">
        <w:rPr>
          <w:rStyle w:val="FontStyle12"/>
          <w:rFonts w:ascii="Times New Roman" w:hAnsi="Times New Roman" w:cs="Times New Roman"/>
          <w:sz w:val="24"/>
          <w:szCs w:val="24"/>
        </w:rPr>
        <w:t>-надежность работы системы</w:t>
      </w:r>
      <w:r w:rsidR="00721D8A">
        <w:rPr>
          <w:rStyle w:val="FontStyle12"/>
          <w:rFonts w:ascii="Times New Roman" w:hAnsi="Times New Roman" w:cs="Times New Roman"/>
          <w:sz w:val="24"/>
          <w:szCs w:val="24"/>
        </w:rPr>
        <w:t>:</w:t>
      </w:r>
      <w:r w:rsidRPr="00721D8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</w:p>
    <w:p w:rsidR="00706B2E" w:rsidRPr="00F80BAF" w:rsidRDefault="00706B2E" w:rsidP="00D17506">
      <w:pPr>
        <w:spacing w:after="0" w:line="240" w:lineRule="auto"/>
        <w:ind w:firstLine="426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F80BAF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Существующая система </w:t>
      </w:r>
      <w:r w:rsidR="00F80BAF" w:rsidRPr="00F80BAF">
        <w:rPr>
          <w:rStyle w:val="FontStyle12"/>
          <w:rFonts w:ascii="Times New Roman" w:hAnsi="Times New Roman" w:cs="Times New Roman"/>
          <w:b w:val="0"/>
          <w:sz w:val="24"/>
          <w:szCs w:val="24"/>
        </w:rPr>
        <w:t>тепло</w:t>
      </w:r>
      <w:r w:rsidRPr="00F80BAF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снабжения </w:t>
      </w:r>
      <w:r w:rsidR="00F80BAF" w:rsidRPr="00F80BAF">
        <w:rPr>
          <w:rStyle w:val="FontStyle12"/>
          <w:rFonts w:ascii="Times New Roman" w:hAnsi="Times New Roman" w:cs="Times New Roman"/>
          <w:b w:val="0"/>
          <w:sz w:val="24"/>
          <w:szCs w:val="24"/>
        </w:rPr>
        <w:t>функционирует без с</w:t>
      </w:r>
      <w:r w:rsidRPr="00F80BAF">
        <w:rPr>
          <w:rStyle w:val="FontStyle12"/>
          <w:rFonts w:ascii="Times New Roman" w:hAnsi="Times New Roman" w:cs="Times New Roman"/>
          <w:b w:val="0"/>
          <w:sz w:val="24"/>
          <w:szCs w:val="24"/>
        </w:rPr>
        <w:t>ерьезных аварий и перебоев</w:t>
      </w:r>
      <w:r w:rsidR="00F80BAF" w:rsidRPr="00F80BAF">
        <w:rPr>
          <w:rStyle w:val="FontStyle12"/>
          <w:rFonts w:ascii="Times New Roman" w:hAnsi="Times New Roman" w:cs="Times New Roman"/>
          <w:b w:val="0"/>
          <w:sz w:val="24"/>
          <w:szCs w:val="24"/>
        </w:rPr>
        <w:t>.</w:t>
      </w:r>
      <w:r w:rsidRPr="00F80BAF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06B2E" w:rsidRPr="00F80BAF" w:rsidRDefault="00706B2E" w:rsidP="00721D8A">
      <w:pPr>
        <w:spacing w:after="0" w:line="24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F80BAF">
        <w:rPr>
          <w:rStyle w:val="FontStyle12"/>
          <w:rFonts w:ascii="Times New Roman" w:hAnsi="Times New Roman" w:cs="Times New Roman"/>
          <w:sz w:val="24"/>
          <w:szCs w:val="24"/>
        </w:rPr>
        <w:t>-качество поставляемого ресурса</w:t>
      </w:r>
      <w:r w:rsidR="00721D8A">
        <w:rPr>
          <w:rStyle w:val="FontStyle12"/>
          <w:rFonts w:ascii="Times New Roman" w:hAnsi="Times New Roman" w:cs="Times New Roman"/>
          <w:sz w:val="24"/>
          <w:szCs w:val="24"/>
        </w:rPr>
        <w:t>:</w:t>
      </w:r>
    </w:p>
    <w:p w:rsidR="00706B2E" w:rsidRPr="00F80BAF" w:rsidRDefault="00706B2E" w:rsidP="00D17506">
      <w:pPr>
        <w:spacing w:after="0" w:line="240" w:lineRule="auto"/>
        <w:ind w:firstLine="426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F80BAF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F80BAF">
        <w:rPr>
          <w:rStyle w:val="FontStyle12"/>
          <w:rFonts w:ascii="Times New Roman" w:hAnsi="Times New Roman" w:cs="Times New Roman"/>
          <w:b w:val="0"/>
          <w:sz w:val="24"/>
          <w:szCs w:val="24"/>
        </w:rPr>
        <w:t>Отпуск тепла</w:t>
      </w:r>
      <w:r w:rsidR="009E7E77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осуществляется в соответствии с утвержденным температурным графиком.</w:t>
      </w:r>
    </w:p>
    <w:p w:rsidR="00721D8A" w:rsidRDefault="00706B2E" w:rsidP="00721D8A">
      <w:pPr>
        <w:spacing w:after="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721D8A">
        <w:rPr>
          <w:rStyle w:val="FontStyle12"/>
          <w:rFonts w:ascii="Times New Roman" w:hAnsi="Times New Roman" w:cs="Times New Roman"/>
          <w:sz w:val="24"/>
          <w:szCs w:val="24"/>
        </w:rPr>
        <w:t>- тарифы</w:t>
      </w:r>
      <w:r w:rsidR="00721D8A">
        <w:rPr>
          <w:rStyle w:val="FontStyle12"/>
          <w:rFonts w:ascii="Times New Roman" w:hAnsi="Times New Roman" w:cs="Times New Roman"/>
          <w:sz w:val="24"/>
          <w:szCs w:val="24"/>
        </w:rPr>
        <w:t>:</w:t>
      </w:r>
    </w:p>
    <w:p w:rsidR="00721D8A" w:rsidRDefault="00706B2E" w:rsidP="00721D8A">
      <w:pPr>
        <w:spacing w:after="0"/>
        <w:ind w:firstLine="708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706B2E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Тарифы на услуги </w:t>
      </w:r>
      <w:r w:rsidR="009E7E77">
        <w:rPr>
          <w:rStyle w:val="FontStyle12"/>
          <w:rFonts w:ascii="Times New Roman" w:hAnsi="Times New Roman" w:cs="Times New Roman"/>
          <w:b w:val="0"/>
          <w:sz w:val="24"/>
          <w:szCs w:val="24"/>
        </w:rPr>
        <w:t>теплоснабжения</w:t>
      </w:r>
      <w:r w:rsidRPr="00706B2E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для потребителей </w:t>
      </w:r>
      <w:r w:rsidR="009A4A39">
        <w:rPr>
          <w:rStyle w:val="FontStyle12"/>
          <w:rFonts w:ascii="Times New Roman" w:hAnsi="Times New Roman" w:cs="Times New Roman"/>
          <w:b w:val="0"/>
          <w:sz w:val="24"/>
          <w:szCs w:val="24"/>
        </w:rPr>
        <w:t>Большанского</w:t>
      </w:r>
      <w:r w:rsidRPr="00706B2E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сельского поселения утверждены для МУП «</w:t>
      </w:r>
      <w:proofErr w:type="spellStart"/>
      <w:r w:rsidR="009E7E77">
        <w:rPr>
          <w:rStyle w:val="FontStyle12"/>
          <w:rFonts w:ascii="Times New Roman" w:hAnsi="Times New Roman" w:cs="Times New Roman"/>
          <w:b w:val="0"/>
          <w:sz w:val="24"/>
          <w:szCs w:val="24"/>
        </w:rPr>
        <w:t>Теплоком</w:t>
      </w:r>
      <w:proofErr w:type="spellEnd"/>
      <w:r w:rsidRPr="00706B2E">
        <w:rPr>
          <w:rStyle w:val="FontStyle12"/>
          <w:rFonts w:ascii="Times New Roman" w:hAnsi="Times New Roman" w:cs="Times New Roman"/>
          <w:b w:val="0"/>
          <w:sz w:val="24"/>
          <w:szCs w:val="24"/>
        </w:rPr>
        <w:t>» п</w:t>
      </w:r>
      <w:proofErr w:type="gramStart"/>
      <w:r w:rsidRPr="00706B2E">
        <w:rPr>
          <w:rStyle w:val="FontStyle12"/>
          <w:rFonts w:ascii="Times New Roman" w:hAnsi="Times New Roman" w:cs="Times New Roman"/>
          <w:b w:val="0"/>
          <w:sz w:val="24"/>
          <w:szCs w:val="24"/>
        </w:rPr>
        <w:t>.Ч</w:t>
      </w:r>
      <w:proofErr w:type="gramEnd"/>
      <w:r w:rsidRPr="00706B2E">
        <w:rPr>
          <w:rStyle w:val="FontStyle12"/>
          <w:rFonts w:ascii="Times New Roman" w:hAnsi="Times New Roman" w:cs="Times New Roman"/>
          <w:b w:val="0"/>
          <w:sz w:val="24"/>
          <w:szCs w:val="24"/>
        </w:rPr>
        <w:t>ернянка комиссией по государственному регулированию цен и тарифов в Белгородской области</w:t>
      </w:r>
      <w:r w:rsidR="00721D8A"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:rsidR="00721D8A" w:rsidRDefault="00706B2E" w:rsidP="00721D8A">
      <w:pPr>
        <w:spacing w:after="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721D8A">
        <w:rPr>
          <w:rStyle w:val="FontStyle12"/>
          <w:rFonts w:ascii="Times New Roman" w:hAnsi="Times New Roman" w:cs="Times New Roman"/>
          <w:sz w:val="24"/>
          <w:szCs w:val="24"/>
        </w:rPr>
        <w:t xml:space="preserve"> - технические и технологические проблемы в системе</w:t>
      </w:r>
      <w:r w:rsidR="00721D8A">
        <w:rPr>
          <w:rStyle w:val="FontStyle12"/>
          <w:rFonts w:ascii="Times New Roman" w:hAnsi="Times New Roman" w:cs="Times New Roman"/>
          <w:sz w:val="24"/>
          <w:szCs w:val="24"/>
        </w:rPr>
        <w:t>:</w:t>
      </w:r>
    </w:p>
    <w:p w:rsidR="00706B2E" w:rsidRPr="00D17506" w:rsidRDefault="00706B2E" w:rsidP="00D17506">
      <w:pPr>
        <w:pStyle w:val="a3"/>
        <w:spacing w:after="0" w:afterAutospacing="0"/>
        <w:ind w:firstLine="28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4D1A43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Главой администрации </w:t>
      </w:r>
      <w:r w:rsidR="009A4A39">
        <w:rPr>
          <w:rStyle w:val="FontStyle12"/>
          <w:rFonts w:ascii="Times New Roman" w:hAnsi="Times New Roman" w:cs="Times New Roman"/>
          <w:b w:val="0"/>
          <w:sz w:val="24"/>
          <w:szCs w:val="24"/>
        </w:rPr>
        <w:t>Бол</w:t>
      </w:r>
      <w:r w:rsidR="00260016">
        <w:rPr>
          <w:rStyle w:val="FontStyle12"/>
          <w:rFonts w:ascii="Times New Roman" w:hAnsi="Times New Roman" w:cs="Times New Roman"/>
          <w:b w:val="0"/>
          <w:sz w:val="24"/>
          <w:szCs w:val="24"/>
        </w:rPr>
        <w:t>ь</w:t>
      </w:r>
      <w:r w:rsidR="009A4A39">
        <w:rPr>
          <w:rStyle w:val="FontStyle12"/>
          <w:rFonts w:ascii="Times New Roman" w:hAnsi="Times New Roman" w:cs="Times New Roman"/>
          <w:b w:val="0"/>
          <w:sz w:val="24"/>
          <w:szCs w:val="24"/>
        </w:rPr>
        <w:t>шанского</w:t>
      </w:r>
      <w:r w:rsidRPr="004D1A43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сельского поселения утверждена и реализуется программа энергосбережения и повышени</w:t>
      </w:r>
      <w:r w:rsidR="004D1A43">
        <w:rPr>
          <w:rStyle w:val="FontStyle12"/>
          <w:rFonts w:ascii="Times New Roman" w:hAnsi="Times New Roman" w:cs="Times New Roman"/>
          <w:b w:val="0"/>
          <w:sz w:val="24"/>
          <w:szCs w:val="24"/>
        </w:rPr>
        <w:t>я энергетической эффективности.</w:t>
      </w:r>
    </w:p>
    <w:p w:rsidR="00706B2E" w:rsidRPr="00721D8A" w:rsidRDefault="00706B2E" w:rsidP="00721D8A">
      <w:pPr>
        <w:spacing w:after="0"/>
        <w:ind w:firstLine="284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721D8A">
        <w:rPr>
          <w:rStyle w:val="FontStyle12"/>
          <w:rFonts w:ascii="Times New Roman" w:hAnsi="Times New Roman" w:cs="Times New Roman"/>
          <w:b w:val="0"/>
          <w:sz w:val="24"/>
          <w:szCs w:val="24"/>
        </w:rPr>
        <w:t>Мероприятия программы финансируются за счет средств поселения.</w:t>
      </w:r>
    </w:p>
    <w:p w:rsidR="00D03D37" w:rsidRDefault="00721D8A" w:rsidP="00D03D37">
      <w:pPr>
        <w:spacing w:after="0" w:line="240" w:lineRule="auto"/>
        <w:ind w:firstLine="284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-п</w:t>
      </w:r>
      <w:r w:rsidR="004D1A43" w:rsidRPr="00AC4663">
        <w:rPr>
          <w:rStyle w:val="FontStyle12"/>
          <w:rFonts w:ascii="Times New Roman" w:hAnsi="Times New Roman" w:cs="Times New Roman"/>
          <w:sz w:val="24"/>
          <w:szCs w:val="24"/>
        </w:rPr>
        <w:t>ерспективы развития и</w:t>
      </w:r>
      <w:r w:rsidR="004D1A43">
        <w:rPr>
          <w:rStyle w:val="FontStyle12"/>
          <w:rFonts w:ascii="Times New Roman" w:hAnsi="Times New Roman" w:cs="Times New Roman"/>
          <w:sz w:val="24"/>
          <w:szCs w:val="24"/>
        </w:rPr>
        <w:t xml:space="preserve"> прогноз</w:t>
      </w:r>
      <w:r>
        <w:rPr>
          <w:rStyle w:val="FontStyle12"/>
          <w:rFonts w:ascii="Times New Roman" w:hAnsi="Times New Roman" w:cs="Times New Roman"/>
          <w:sz w:val="24"/>
          <w:szCs w:val="24"/>
        </w:rPr>
        <w:t>:</w:t>
      </w:r>
      <w:r w:rsidR="00D03D37" w:rsidRPr="00706B2E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03D37">
        <w:rPr>
          <w:rStyle w:val="FontStyle12"/>
          <w:rFonts w:ascii="Times New Roman" w:hAnsi="Times New Roman" w:cs="Times New Roman"/>
          <w:b w:val="0"/>
          <w:sz w:val="24"/>
          <w:szCs w:val="24"/>
        </w:rPr>
        <w:t>Избыточная установленная тепловая мощность на отдельных источниках приводит к росту эксплуатационных расходов при производстве тепловой энергии (амортизационные отчисления, электроэнергия, ремонт оборудования, штат, заработная плата персонала), а следовательно, к увеличению затрат на выработку тепловой энергии.</w:t>
      </w:r>
    </w:p>
    <w:p w:rsidR="00D03D37" w:rsidRDefault="00D03D37" w:rsidP="00D03D37">
      <w:pPr>
        <w:spacing w:after="0" w:line="240" w:lineRule="auto"/>
        <w:ind w:firstLine="284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Отсутствие приборов учета отпускаемой тепловой энергии. Пока на котельных количество отпускаемой потребителям теплоты не будет определяться по приборам учета, установленных на выводах тепловых сетей, реальных результатов по экономии топлива в них ожидать трудно.</w:t>
      </w:r>
    </w:p>
    <w:p w:rsidR="00D03D37" w:rsidRPr="00721D8A" w:rsidRDefault="00D03D37" w:rsidP="00D03D37">
      <w:pPr>
        <w:spacing w:after="0" w:line="240" w:lineRule="auto"/>
        <w:ind w:firstLine="28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Поскольку гидравлический режим в тепловых сетях не налажен, в системах теплоснабжения  расход теплоносителя превышает нормативный на 30-50%</w:t>
      </w:r>
    </w:p>
    <w:p w:rsidR="00D03D37" w:rsidRPr="00721D8A" w:rsidRDefault="00D03D37" w:rsidP="00D03D37">
      <w:pPr>
        <w:spacing w:after="0" w:line="24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721D8A">
        <w:rPr>
          <w:rStyle w:val="FontStyle12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21D8A">
        <w:rPr>
          <w:rStyle w:val="FontStyle12"/>
          <w:rFonts w:ascii="Times New Roman" w:hAnsi="Times New Roman" w:cs="Times New Roman"/>
          <w:sz w:val="24"/>
          <w:szCs w:val="24"/>
        </w:rPr>
        <w:t>энергоресурсосбережение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:</w:t>
      </w:r>
    </w:p>
    <w:p w:rsidR="003A2C3B" w:rsidRPr="00D019B2" w:rsidRDefault="003A2C3B" w:rsidP="00D03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019B2">
        <w:rPr>
          <w:rFonts w:ascii="Times New Roman" w:hAnsi="Times New Roman" w:cs="Times New Roman"/>
          <w:sz w:val="24"/>
          <w:szCs w:val="24"/>
        </w:rPr>
        <w:t xml:space="preserve">редлагается оставить преимущественное теплоснабжение населения от индивидуальных систем отопления, работающих на природном газе. Перспективная застройка, также будет обеспечиваться теплом и горячей водой от индивидуальных систем отопления, работающих на природном газе. </w:t>
      </w:r>
    </w:p>
    <w:p w:rsidR="003A2C3B" w:rsidRPr="00D019B2" w:rsidRDefault="003A2C3B" w:rsidP="00D1750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19B2">
        <w:rPr>
          <w:rFonts w:ascii="Times New Roman" w:hAnsi="Times New Roman" w:cs="Times New Roman"/>
          <w:sz w:val="24"/>
          <w:szCs w:val="24"/>
        </w:rPr>
        <w:t>Перечень мероприятий:</w:t>
      </w:r>
    </w:p>
    <w:p w:rsidR="003A2C3B" w:rsidRPr="00D019B2" w:rsidRDefault="003A2C3B" w:rsidP="00D17506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19B2">
        <w:rPr>
          <w:rFonts w:ascii="Times New Roman" w:hAnsi="Times New Roman" w:cs="Times New Roman"/>
          <w:sz w:val="24"/>
          <w:szCs w:val="24"/>
        </w:rPr>
        <w:t>Осуществить комплекс мероприятий направленных на энергосбережение в общественных зданиях и сооружениях.</w:t>
      </w:r>
    </w:p>
    <w:p w:rsidR="003A2C3B" w:rsidRPr="00D019B2" w:rsidRDefault="003A2C3B" w:rsidP="00D17506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19B2">
        <w:rPr>
          <w:rFonts w:ascii="Times New Roman" w:hAnsi="Times New Roman" w:cs="Times New Roman"/>
          <w:sz w:val="24"/>
          <w:szCs w:val="24"/>
        </w:rPr>
        <w:t>Осуществлять текущий ремонт в общественных зданиях и сооружениях.</w:t>
      </w:r>
    </w:p>
    <w:p w:rsidR="003A2C3B" w:rsidRPr="00D019B2" w:rsidRDefault="003A2C3B" w:rsidP="00D17506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19B2">
        <w:rPr>
          <w:rFonts w:ascii="Times New Roman" w:hAnsi="Times New Roman" w:cs="Times New Roman"/>
          <w:sz w:val="24"/>
          <w:szCs w:val="24"/>
        </w:rPr>
        <w:lastRenderedPageBreak/>
        <w:t>Способствовать применению энергосберегающих технологий в отоплении населением.</w:t>
      </w:r>
    </w:p>
    <w:p w:rsidR="003A2C3B" w:rsidRDefault="003A2C3B" w:rsidP="00D17506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19B2">
        <w:rPr>
          <w:rFonts w:ascii="Times New Roman" w:hAnsi="Times New Roman" w:cs="Times New Roman"/>
          <w:sz w:val="24"/>
          <w:szCs w:val="24"/>
        </w:rPr>
        <w:t>Обеспечить возможность подключения индивидуальных систем отопления к газораспределительной системе.</w:t>
      </w:r>
    </w:p>
    <w:p w:rsidR="00C47F8E" w:rsidRDefault="00C47F8E" w:rsidP="00721D8A">
      <w:pPr>
        <w:spacing w:after="0" w:line="240" w:lineRule="auto"/>
        <w:ind w:firstLine="284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3.6.</w:t>
      </w:r>
      <w:r w:rsidR="00721D8A">
        <w:rPr>
          <w:rFonts w:ascii="Times New Roman" w:hAnsi="Times New Roman" w:cs="Times New Roman"/>
          <w:b/>
          <w:sz w:val="24"/>
          <w:szCs w:val="24"/>
        </w:rPr>
        <w:t>Газоснабжение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560A" w:rsidRDefault="005E560A" w:rsidP="00D17506">
      <w:pPr>
        <w:spacing w:after="0" w:line="24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- Институциональная структура</w:t>
      </w:r>
    </w:p>
    <w:p w:rsidR="005E560A" w:rsidRDefault="005E560A" w:rsidP="00D17506">
      <w:pPr>
        <w:spacing w:after="0" w:line="24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D40C2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   На территории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A4A39">
        <w:rPr>
          <w:rStyle w:val="FontStyle12"/>
          <w:rFonts w:ascii="Times New Roman" w:hAnsi="Times New Roman" w:cs="Times New Roman"/>
          <w:b w:val="0"/>
          <w:sz w:val="24"/>
          <w:szCs w:val="24"/>
        </w:rPr>
        <w:t>Большанского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сельского поселения эксплуатацией объектов газоснабжения занимается </w:t>
      </w:r>
      <w:proofErr w:type="spellStart"/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Чернянский</w:t>
      </w:r>
      <w:proofErr w:type="spellEnd"/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участок </w:t>
      </w:r>
      <w:r w:rsidR="002021A3">
        <w:rPr>
          <w:rStyle w:val="FontStyle12"/>
          <w:rFonts w:ascii="Times New Roman" w:hAnsi="Times New Roman" w:cs="Times New Roman"/>
          <w:b w:val="0"/>
          <w:sz w:val="24"/>
          <w:szCs w:val="24"/>
        </w:rPr>
        <w:t>ООО «</w:t>
      </w:r>
      <w:proofErr w:type="spellStart"/>
      <w:r w:rsidR="002021A3">
        <w:rPr>
          <w:rStyle w:val="FontStyle12"/>
          <w:rFonts w:ascii="Times New Roman" w:hAnsi="Times New Roman" w:cs="Times New Roman"/>
          <w:b w:val="0"/>
          <w:sz w:val="24"/>
          <w:szCs w:val="24"/>
        </w:rPr>
        <w:t>Газпроммежрегионгаз</w:t>
      </w:r>
      <w:proofErr w:type="spellEnd"/>
      <w:r w:rsidR="002021A3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Белгород»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, который оказывает весь спектр услуг по </w:t>
      </w:r>
      <w:r w:rsidR="002021A3">
        <w:rPr>
          <w:rStyle w:val="FontStyle12"/>
          <w:rFonts w:ascii="Times New Roman" w:hAnsi="Times New Roman" w:cs="Times New Roman"/>
          <w:b w:val="0"/>
          <w:sz w:val="24"/>
          <w:szCs w:val="24"/>
        </w:rPr>
        <w:t>газо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снабжению потребителей. Гарантирующим поставщиком </w:t>
      </w:r>
      <w:r w:rsidR="002021A3">
        <w:rPr>
          <w:rStyle w:val="FontStyle12"/>
          <w:rFonts w:ascii="Times New Roman" w:hAnsi="Times New Roman" w:cs="Times New Roman"/>
          <w:b w:val="0"/>
          <w:sz w:val="24"/>
          <w:szCs w:val="24"/>
        </w:rPr>
        <w:t>газо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снабжения потребителей поселения является </w:t>
      </w:r>
      <w:proofErr w:type="spellStart"/>
      <w:r w:rsidR="002021A3">
        <w:rPr>
          <w:rStyle w:val="FontStyle12"/>
          <w:rFonts w:ascii="Times New Roman" w:hAnsi="Times New Roman" w:cs="Times New Roman"/>
          <w:b w:val="0"/>
          <w:sz w:val="24"/>
          <w:szCs w:val="24"/>
        </w:rPr>
        <w:t>Новооскольский</w:t>
      </w:r>
      <w:proofErr w:type="spellEnd"/>
      <w:r w:rsidR="002021A3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участок ОАО «</w:t>
      </w:r>
      <w:proofErr w:type="spellStart"/>
      <w:r w:rsidR="002021A3">
        <w:rPr>
          <w:rStyle w:val="FontStyle12"/>
          <w:rFonts w:ascii="Times New Roman" w:hAnsi="Times New Roman" w:cs="Times New Roman"/>
          <w:b w:val="0"/>
          <w:sz w:val="24"/>
          <w:szCs w:val="24"/>
        </w:rPr>
        <w:t>Газпромгазораспределение</w:t>
      </w:r>
      <w:proofErr w:type="spellEnd"/>
      <w:r w:rsidR="002021A3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Белгород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».  Действующая договорная система: заключение договоров в письменной форме с потребителями и заключение договоров в устной форме </w:t>
      </w:r>
      <w:proofErr w:type="gramStart"/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( </w:t>
      </w:r>
      <w:proofErr w:type="gramEnd"/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публичный договор). </w:t>
      </w:r>
      <w:r w:rsidRPr="00C92741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Из </w:t>
      </w:r>
      <w:r w:rsidR="00C92741" w:rsidRPr="00C92741">
        <w:rPr>
          <w:rStyle w:val="FontStyle12"/>
          <w:rFonts w:ascii="Times New Roman" w:hAnsi="Times New Roman" w:cs="Times New Roman"/>
          <w:b w:val="0"/>
          <w:sz w:val="24"/>
          <w:szCs w:val="24"/>
        </w:rPr>
        <w:t>280 потребителей заключено 280</w:t>
      </w:r>
      <w:r w:rsidRPr="00C92741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договоров в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письменной и устной </w:t>
      </w:r>
      <w:proofErr w:type="gramStart"/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формах</w:t>
      </w:r>
      <w:proofErr w:type="gramEnd"/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, что составляет 100%. Система расчетов осуществляется в соответствии с положениями Жилищного кодекса РФ</w:t>
      </w:r>
      <w:r w:rsidR="009A354A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и Порядком расчетов за тепловую энергию и природный газ, утвержденным постановлением правительства РФ от 08.08.2012 №808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E560A" w:rsidRDefault="005E560A" w:rsidP="00D17506">
      <w:pPr>
        <w:spacing w:after="0" w:line="24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- доля поставки ресурса по приборам учета</w:t>
      </w:r>
    </w:p>
    <w:p w:rsidR="005E560A" w:rsidRPr="00C92741" w:rsidRDefault="005E560A" w:rsidP="00D17506">
      <w:pPr>
        <w:spacing w:after="0" w:line="24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На </w:t>
      </w:r>
      <w:r w:rsidRPr="00C92741">
        <w:rPr>
          <w:rStyle w:val="FontStyle12"/>
          <w:rFonts w:ascii="Times New Roman" w:hAnsi="Times New Roman" w:cs="Times New Roman"/>
          <w:b w:val="0"/>
          <w:sz w:val="24"/>
          <w:szCs w:val="24"/>
        </w:rPr>
        <w:t>те</w:t>
      </w:r>
      <w:r w:rsidR="00C92741" w:rsidRPr="00C92741">
        <w:rPr>
          <w:rStyle w:val="FontStyle12"/>
          <w:rFonts w:ascii="Times New Roman" w:hAnsi="Times New Roman" w:cs="Times New Roman"/>
          <w:b w:val="0"/>
          <w:sz w:val="24"/>
          <w:szCs w:val="24"/>
        </w:rPr>
        <w:t>рритории поселения находится 280</w:t>
      </w:r>
      <w:r w:rsidRPr="00C92741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жилых домов, подключенных к централизованной системе </w:t>
      </w:r>
      <w:r w:rsidR="003101FC" w:rsidRPr="00C92741">
        <w:rPr>
          <w:rStyle w:val="FontStyle12"/>
          <w:rFonts w:ascii="Times New Roman" w:hAnsi="Times New Roman" w:cs="Times New Roman"/>
          <w:b w:val="0"/>
          <w:sz w:val="24"/>
          <w:szCs w:val="24"/>
        </w:rPr>
        <w:t>газо</w:t>
      </w:r>
      <w:r w:rsidR="00C92741" w:rsidRPr="00C92741">
        <w:rPr>
          <w:rStyle w:val="FontStyle12"/>
          <w:rFonts w:ascii="Times New Roman" w:hAnsi="Times New Roman" w:cs="Times New Roman"/>
          <w:b w:val="0"/>
          <w:sz w:val="24"/>
          <w:szCs w:val="24"/>
        </w:rPr>
        <w:t>снабжения. Все 280</w:t>
      </w:r>
      <w:r w:rsidRPr="00C92741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жилых домов оснащены приборами учета, что составляет 100%.  Из 7 учреждений социальной сферы и прочих потребителей в 7  расчет производится по приборам учета, что составляет 100 %.</w:t>
      </w:r>
    </w:p>
    <w:p w:rsidR="005E560A" w:rsidRDefault="005E560A" w:rsidP="00D17506">
      <w:pPr>
        <w:spacing w:after="0" w:line="24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747E14">
        <w:rPr>
          <w:rStyle w:val="FontStyle12"/>
          <w:rFonts w:ascii="Times New Roman" w:hAnsi="Times New Roman" w:cs="Times New Roman"/>
          <w:sz w:val="24"/>
          <w:szCs w:val="24"/>
        </w:rPr>
        <w:t xml:space="preserve">-надежность работы системы </w:t>
      </w:r>
    </w:p>
    <w:p w:rsidR="005E560A" w:rsidRDefault="005E560A" w:rsidP="00D17506">
      <w:pPr>
        <w:spacing w:after="0" w:line="24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Существующая система </w:t>
      </w:r>
      <w:r w:rsidR="003101FC">
        <w:rPr>
          <w:rStyle w:val="FontStyle12"/>
          <w:rFonts w:ascii="Times New Roman" w:hAnsi="Times New Roman" w:cs="Times New Roman"/>
          <w:b w:val="0"/>
          <w:sz w:val="24"/>
          <w:szCs w:val="24"/>
        </w:rPr>
        <w:t>газо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снабжения функционирует надежно. Серьезных аварий и перебоев в </w:t>
      </w:r>
      <w:r w:rsidR="003101FC">
        <w:rPr>
          <w:rStyle w:val="FontStyle12"/>
          <w:rFonts w:ascii="Times New Roman" w:hAnsi="Times New Roman" w:cs="Times New Roman"/>
          <w:b w:val="0"/>
          <w:sz w:val="24"/>
          <w:szCs w:val="24"/>
        </w:rPr>
        <w:t>газ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оснабжении  за истекший период времени не было.  </w:t>
      </w:r>
    </w:p>
    <w:p w:rsidR="005E560A" w:rsidRPr="00C56629" w:rsidRDefault="005E560A" w:rsidP="00D17506">
      <w:pPr>
        <w:spacing w:after="0" w:line="24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C56629">
        <w:rPr>
          <w:rStyle w:val="FontStyle12"/>
          <w:rFonts w:ascii="Times New Roman" w:hAnsi="Times New Roman" w:cs="Times New Roman"/>
          <w:sz w:val="24"/>
          <w:szCs w:val="24"/>
        </w:rPr>
        <w:t>- тарифы</w:t>
      </w:r>
    </w:p>
    <w:p w:rsidR="005E560A" w:rsidRDefault="005E560A" w:rsidP="00D17506">
      <w:pPr>
        <w:spacing w:after="0" w:line="24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    Тарифы на услуги </w:t>
      </w:r>
      <w:r w:rsidR="003101FC">
        <w:rPr>
          <w:rStyle w:val="FontStyle12"/>
          <w:rFonts w:ascii="Times New Roman" w:hAnsi="Times New Roman" w:cs="Times New Roman"/>
          <w:b w:val="0"/>
          <w:sz w:val="24"/>
          <w:szCs w:val="24"/>
        </w:rPr>
        <w:t>газ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оснабжения ежегодно утверждаются комиссией по государственному регулированию цен и тарифов в Белгородской области. </w:t>
      </w:r>
    </w:p>
    <w:p w:rsidR="005E560A" w:rsidRPr="00101639" w:rsidRDefault="005E560A" w:rsidP="00D17506">
      <w:pPr>
        <w:spacing w:after="0" w:line="24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101639">
        <w:rPr>
          <w:rStyle w:val="FontStyle12"/>
          <w:rFonts w:ascii="Times New Roman" w:hAnsi="Times New Roman" w:cs="Times New Roman"/>
          <w:sz w:val="24"/>
          <w:szCs w:val="24"/>
        </w:rPr>
        <w:t xml:space="preserve">   - технические и технологические проблемы </w:t>
      </w:r>
    </w:p>
    <w:p w:rsidR="005E560A" w:rsidRDefault="005E560A" w:rsidP="00D17506">
      <w:pPr>
        <w:spacing w:after="0" w:line="24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  Основные технические и </w:t>
      </w:r>
      <w:r w:rsidRPr="00542549">
        <w:rPr>
          <w:rStyle w:val="FontStyle12"/>
          <w:rFonts w:ascii="Times New Roman" w:hAnsi="Times New Roman" w:cs="Times New Roman"/>
          <w:b w:val="0"/>
          <w:sz w:val="24"/>
          <w:szCs w:val="24"/>
        </w:rPr>
        <w:t>технологические проблемы в системе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101FC">
        <w:rPr>
          <w:rStyle w:val="FontStyle12"/>
          <w:rFonts w:ascii="Times New Roman" w:hAnsi="Times New Roman" w:cs="Times New Roman"/>
          <w:b w:val="0"/>
          <w:sz w:val="24"/>
          <w:szCs w:val="24"/>
        </w:rPr>
        <w:t>газ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оснабжения связаны с организацией </w:t>
      </w:r>
      <w:proofErr w:type="spellStart"/>
      <w:r w:rsidR="003101FC">
        <w:rPr>
          <w:rStyle w:val="FontStyle12"/>
          <w:rFonts w:ascii="Times New Roman" w:hAnsi="Times New Roman" w:cs="Times New Roman"/>
          <w:b w:val="0"/>
          <w:sz w:val="24"/>
          <w:szCs w:val="24"/>
        </w:rPr>
        <w:t>закольцовки</w:t>
      </w:r>
      <w:proofErr w:type="spellEnd"/>
      <w:r w:rsidR="003101FC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на отдельных участках существующего газопровода низкого давления.</w:t>
      </w:r>
    </w:p>
    <w:p w:rsidR="005E560A" w:rsidRPr="00AC4663" w:rsidRDefault="005E560A" w:rsidP="00D17506">
      <w:pPr>
        <w:spacing w:after="0" w:line="24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AC4663">
        <w:rPr>
          <w:rStyle w:val="FontStyle12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C4663">
        <w:rPr>
          <w:rStyle w:val="FontStyle12"/>
          <w:rFonts w:ascii="Times New Roman" w:hAnsi="Times New Roman" w:cs="Times New Roman"/>
          <w:sz w:val="24"/>
          <w:szCs w:val="24"/>
        </w:rPr>
        <w:t>энергоресурсосбережение</w:t>
      </w:r>
      <w:proofErr w:type="spellEnd"/>
    </w:p>
    <w:p w:rsidR="005E560A" w:rsidRDefault="005E560A" w:rsidP="00D17506">
      <w:pPr>
        <w:spacing w:after="0" w:line="24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Главой администрации </w:t>
      </w:r>
      <w:r w:rsidR="009A4A39">
        <w:rPr>
          <w:rStyle w:val="FontStyle12"/>
          <w:rFonts w:ascii="Times New Roman" w:hAnsi="Times New Roman" w:cs="Times New Roman"/>
          <w:b w:val="0"/>
          <w:sz w:val="24"/>
          <w:szCs w:val="24"/>
        </w:rPr>
        <w:t>Большанского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сельского поселения утверждена и реализуется программа энергосбережения и повышения энергетической эффективности. </w:t>
      </w:r>
    </w:p>
    <w:p w:rsidR="005E560A" w:rsidRPr="00AC4663" w:rsidRDefault="005E560A" w:rsidP="00D17506">
      <w:pPr>
        <w:spacing w:after="0"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-</w:t>
      </w:r>
      <w:r w:rsidRPr="00AC4663">
        <w:rPr>
          <w:rStyle w:val="FontStyle12"/>
          <w:rFonts w:ascii="Times New Roman" w:hAnsi="Times New Roman" w:cs="Times New Roman"/>
          <w:sz w:val="24"/>
          <w:szCs w:val="24"/>
        </w:rPr>
        <w:t>Перспективы развития и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прогноз спроса на  электроснабжение</w:t>
      </w:r>
      <w:r w:rsidRPr="00AC4663"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:rsidR="00A84563" w:rsidRPr="00D019B2" w:rsidRDefault="00A84563" w:rsidP="00D17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9B2">
        <w:rPr>
          <w:rFonts w:ascii="Times New Roman" w:hAnsi="Times New Roman" w:cs="Times New Roman"/>
          <w:sz w:val="24"/>
          <w:szCs w:val="24"/>
        </w:rPr>
        <w:t>На расчетный срок потребление природного газа будет, как и сейчас, осуществляться на технологические нужды сельского хозяйства, источники тепла и хозяйственно-бытовые нужды населения (приготовление пищи, подогрев воды и отопление). Увеличение пропускной способности подводящих трубопроводов не потребуется (существует резерв за счет увеличения давления).</w:t>
      </w:r>
    </w:p>
    <w:p w:rsidR="00A84563" w:rsidRPr="00D019B2" w:rsidRDefault="00A84563" w:rsidP="00D17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9B2">
        <w:rPr>
          <w:rFonts w:ascii="Times New Roman" w:hAnsi="Times New Roman" w:cs="Times New Roman"/>
          <w:sz w:val="24"/>
          <w:szCs w:val="24"/>
        </w:rPr>
        <w:t>Перечень мероприятий:</w:t>
      </w:r>
    </w:p>
    <w:p w:rsidR="00A84563" w:rsidRPr="00D019B2" w:rsidRDefault="00A84563" w:rsidP="00D1750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19B2">
        <w:rPr>
          <w:rFonts w:ascii="Times New Roman" w:hAnsi="Times New Roman" w:cs="Times New Roman"/>
          <w:sz w:val="24"/>
          <w:szCs w:val="24"/>
        </w:rPr>
        <w:t>Предусмотреть оснащение всей системы газоснабжения приборами учета непосредственно у потребителя.</w:t>
      </w:r>
    </w:p>
    <w:p w:rsidR="00A84563" w:rsidRPr="00D019B2" w:rsidRDefault="00A84563" w:rsidP="00D1750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19B2">
        <w:rPr>
          <w:rFonts w:ascii="Times New Roman" w:hAnsi="Times New Roman" w:cs="Times New Roman"/>
          <w:sz w:val="24"/>
          <w:szCs w:val="24"/>
        </w:rPr>
        <w:t>Проводить мероприятия по защите газопроводов от коррозии, вызываемой окружающей средой, а при прокладке или замене сетей применять новые материалы</w:t>
      </w:r>
    </w:p>
    <w:p w:rsidR="00A84563" w:rsidRDefault="00A84563" w:rsidP="00FC48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19B2">
        <w:rPr>
          <w:rFonts w:ascii="Times New Roman" w:hAnsi="Times New Roman" w:cs="Times New Roman"/>
          <w:sz w:val="24"/>
          <w:szCs w:val="24"/>
        </w:rPr>
        <w:t>Обеспечить возможные объекты производства и площадки под жилищное строительство (с.</w:t>
      </w:r>
      <w:r w:rsidRPr="00D019B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A4A39">
        <w:rPr>
          <w:rFonts w:ascii="Times New Roman" w:hAnsi="Times New Roman" w:cs="Times New Roman"/>
          <w:sz w:val="24"/>
          <w:szCs w:val="24"/>
        </w:rPr>
        <w:t>Большое</w:t>
      </w:r>
      <w:r w:rsidRPr="00D019B2">
        <w:rPr>
          <w:rFonts w:ascii="Times New Roman" w:hAnsi="Times New Roman" w:cs="Times New Roman"/>
          <w:sz w:val="24"/>
          <w:szCs w:val="24"/>
        </w:rPr>
        <w:t>) подводящей системой газопроводов.</w:t>
      </w:r>
      <w:proofErr w:type="gramEnd"/>
    </w:p>
    <w:p w:rsidR="00FC4876" w:rsidRPr="00D019B2" w:rsidRDefault="00FC4876" w:rsidP="00FC48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84563" w:rsidRDefault="000E3A4E" w:rsidP="00D17506">
      <w:pPr>
        <w:spacing w:after="0" w:line="24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Style w:val="FontStyle12"/>
          <w:rFonts w:ascii="Times New Roman" w:hAnsi="Times New Roman" w:cs="Times New Roman"/>
          <w:sz w:val="24"/>
          <w:szCs w:val="24"/>
        </w:rPr>
        <w:t>. Целевые показатели развития коммунальной инфраструктуры.</w:t>
      </w:r>
    </w:p>
    <w:p w:rsidR="000E3A4E" w:rsidRDefault="000E3A4E" w:rsidP="00D17506">
      <w:pPr>
        <w:spacing w:after="0" w:line="24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4.1.Водоснабжение</w:t>
      </w:r>
    </w:p>
    <w:p w:rsidR="00A77E5B" w:rsidRPr="00A77E5B" w:rsidRDefault="00A77E5B" w:rsidP="00721D8A">
      <w:pPr>
        <w:widowControl w:val="0"/>
        <w:spacing w:line="240" w:lineRule="auto"/>
        <w:ind w:right="-55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E5B">
        <w:rPr>
          <w:rFonts w:ascii="Times New Roman" w:hAnsi="Times New Roman" w:cs="Times New Roman"/>
          <w:bCs/>
          <w:sz w:val="24"/>
          <w:szCs w:val="24"/>
        </w:rPr>
        <w:t xml:space="preserve">Модернизация системы водоснабжения </w:t>
      </w:r>
      <w:r w:rsidR="003C72D9">
        <w:rPr>
          <w:rFonts w:ascii="Times New Roman" w:hAnsi="Times New Roman" w:cs="Times New Roman"/>
          <w:bCs/>
          <w:sz w:val="24"/>
          <w:szCs w:val="24"/>
        </w:rPr>
        <w:t>предусмотрена по каждому из четырех</w:t>
      </w:r>
      <w:r w:rsidRPr="00A77E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7E5B">
        <w:rPr>
          <w:rFonts w:ascii="Times New Roman" w:hAnsi="Times New Roman" w:cs="Times New Roman"/>
          <w:bCs/>
          <w:sz w:val="24"/>
          <w:szCs w:val="24"/>
        </w:rPr>
        <w:lastRenderedPageBreak/>
        <w:t>последовательных технологических ко</w:t>
      </w:r>
      <w:r w:rsidR="00DF6A39">
        <w:rPr>
          <w:rFonts w:ascii="Times New Roman" w:hAnsi="Times New Roman" w:cs="Times New Roman"/>
          <w:bCs/>
          <w:sz w:val="24"/>
          <w:szCs w:val="24"/>
        </w:rPr>
        <w:t>мпонентов</w:t>
      </w:r>
      <w:r w:rsidRPr="00A77E5B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A77E5B" w:rsidRPr="00A77E5B" w:rsidRDefault="00A77E5B" w:rsidP="00D17506">
      <w:pPr>
        <w:pStyle w:val="af"/>
        <w:widowControl w:val="0"/>
        <w:spacing w:line="24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77E5B">
        <w:rPr>
          <w:rFonts w:ascii="Times New Roman" w:hAnsi="Times New Roman" w:cs="Times New Roman"/>
          <w:b w:val="0"/>
          <w:sz w:val="24"/>
          <w:szCs w:val="24"/>
        </w:rPr>
        <w:t xml:space="preserve">Направления модернизации системы водоснабжения  </w:t>
      </w:r>
    </w:p>
    <w:tbl>
      <w:tblPr>
        <w:tblW w:w="992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0"/>
        <w:gridCol w:w="3060"/>
        <w:gridCol w:w="4500"/>
      </w:tblGrid>
      <w:tr w:rsidR="00A77E5B" w:rsidRPr="00A77E5B" w:rsidTr="00FC4876">
        <w:trPr>
          <w:trHeight w:val="631"/>
        </w:trPr>
        <w:tc>
          <w:tcPr>
            <w:tcW w:w="2360" w:type="dxa"/>
            <w:shd w:val="clear" w:color="auto" w:fill="auto"/>
            <w:vAlign w:val="center"/>
          </w:tcPr>
          <w:p w:rsidR="00A77E5B" w:rsidRPr="00A77E5B" w:rsidRDefault="00A77E5B" w:rsidP="00D1750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E5B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Технологический этап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77E5B" w:rsidRPr="00A77E5B" w:rsidRDefault="00A77E5B" w:rsidP="00D1750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E5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A77E5B" w:rsidRPr="00A77E5B" w:rsidRDefault="00A77E5B" w:rsidP="00D1750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E5B">
              <w:rPr>
                <w:rFonts w:ascii="Times New Roman" w:hAnsi="Times New Roman" w:cs="Times New Roman"/>
                <w:bCs/>
                <w:sz w:val="24"/>
                <w:szCs w:val="24"/>
              </w:rPr>
              <w:t>Цель мероприятий</w:t>
            </w:r>
          </w:p>
        </w:tc>
      </w:tr>
      <w:tr w:rsidR="00A77E5B" w:rsidRPr="00A77E5B" w:rsidTr="00721D8A">
        <w:trPr>
          <w:trHeight w:val="597"/>
        </w:trPr>
        <w:tc>
          <w:tcPr>
            <w:tcW w:w="2360" w:type="dxa"/>
            <w:shd w:val="clear" w:color="auto" w:fill="auto"/>
          </w:tcPr>
          <w:p w:rsidR="00A77E5B" w:rsidRPr="00A77E5B" w:rsidRDefault="00A77E5B" w:rsidP="00D1750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E5B">
              <w:rPr>
                <w:rFonts w:ascii="Times New Roman" w:hAnsi="Times New Roman" w:cs="Times New Roman"/>
                <w:bCs/>
                <w:sz w:val="24"/>
                <w:szCs w:val="24"/>
              </w:rPr>
              <w:t>1. Забор питьевой воды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77E5B" w:rsidRPr="00A77E5B" w:rsidRDefault="00A77E5B" w:rsidP="00D1750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E5B">
              <w:rPr>
                <w:rFonts w:ascii="Times New Roman" w:hAnsi="Times New Roman" w:cs="Times New Roman"/>
                <w:sz w:val="24"/>
                <w:szCs w:val="24"/>
              </w:rPr>
              <w:t>Модернизация водозаборных сооружений</w:t>
            </w:r>
          </w:p>
        </w:tc>
        <w:tc>
          <w:tcPr>
            <w:tcW w:w="4500" w:type="dxa"/>
            <w:shd w:val="clear" w:color="auto" w:fill="auto"/>
          </w:tcPr>
          <w:p w:rsidR="00A77E5B" w:rsidRPr="00A77E5B" w:rsidRDefault="00A77E5B" w:rsidP="00D17506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left" w:pos="143"/>
              </w:tabs>
              <w:spacing w:after="0" w:line="240" w:lineRule="auto"/>
              <w:ind w:left="143" w:hanging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E5B">
              <w:rPr>
                <w:rFonts w:ascii="Times New Roman" w:hAnsi="Times New Roman" w:cs="Times New Roman"/>
                <w:sz w:val="24"/>
                <w:szCs w:val="24"/>
              </w:rPr>
              <w:t>Снижение износа основных фондов</w:t>
            </w:r>
          </w:p>
          <w:p w:rsidR="00A77E5B" w:rsidRPr="00A77E5B" w:rsidRDefault="00A77E5B" w:rsidP="00D17506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left" w:pos="143"/>
                <w:tab w:val="left" w:pos="376"/>
              </w:tabs>
              <w:spacing w:after="0" w:line="240" w:lineRule="auto"/>
              <w:ind w:left="143" w:hanging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E5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их работы</w:t>
            </w:r>
          </w:p>
        </w:tc>
      </w:tr>
      <w:tr w:rsidR="00A77E5B" w:rsidRPr="00A77E5B" w:rsidTr="00066476">
        <w:trPr>
          <w:trHeight w:val="818"/>
        </w:trPr>
        <w:tc>
          <w:tcPr>
            <w:tcW w:w="2360" w:type="dxa"/>
            <w:shd w:val="clear" w:color="auto" w:fill="auto"/>
          </w:tcPr>
          <w:p w:rsidR="00A77E5B" w:rsidRPr="00A77E5B" w:rsidRDefault="00A77E5B" w:rsidP="00D1750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E5B">
              <w:rPr>
                <w:rFonts w:ascii="Times New Roman" w:hAnsi="Times New Roman" w:cs="Times New Roman"/>
                <w:bCs/>
                <w:sz w:val="24"/>
                <w:szCs w:val="24"/>
              </w:rPr>
              <w:t>2. Транспортировка питьевой воды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77E5B" w:rsidRPr="00A77E5B" w:rsidRDefault="00396EF6" w:rsidP="00D1750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A77E5B" w:rsidRPr="00A77E5B">
              <w:rPr>
                <w:rFonts w:ascii="Times New Roman" w:hAnsi="Times New Roman" w:cs="Times New Roman"/>
                <w:sz w:val="24"/>
                <w:szCs w:val="24"/>
              </w:rPr>
              <w:t>водопроводно-насосных станций</w:t>
            </w:r>
          </w:p>
        </w:tc>
        <w:tc>
          <w:tcPr>
            <w:tcW w:w="4500" w:type="dxa"/>
            <w:shd w:val="clear" w:color="auto" w:fill="auto"/>
          </w:tcPr>
          <w:p w:rsidR="00A77E5B" w:rsidRPr="00A77E5B" w:rsidRDefault="00A77E5B" w:rsidP="00D17506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A77E5B">
              <w:rPr>
                <w:rFonts w:ascii="Times New Roman" w:hAnsi="Times New Roman" w:cs="Times New Roman"/>
                <w:sz w:val="24"/>
                <w:szCs w:val="24"/>
              </w:rPr>
              <w:t>Снижение энергопотребления</w:t>
            </w:r>
          </w:p>
          <w:p w:rsidR="00A77E5B" w:rsidRPr="00A77E5B" w:rsidRDefault="00A77E5B" w:rsidP="00D17506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A77E5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стабильным водоснабжением </w:t>
            </w:r>
            <w:r w:rsidR="00396EF6">
              <w:rPr>
                <w:rFonts w:ascii="Times New Roman" w:hAnsi="Times New Roman" w:cs="Times New Roman"/>
                <w:sz w:val="24"/>
                <w:szCs w:val="24"/>
              </w:rPr>
              <w:t>потребителей</w:t>
            </w:r>
            <w:r w:rsidR="00E92319">
              <w:rPr>
                <w:rFonts w:ascii="Times New Roman" w:hAnsi="Times New Roman" w:cs="Times New Roman"/>
                <w:sz w:val="24"/>
                <w:szCs w:val="24"/>
              </w:rPr>
              <w:t>, качественной питьевой водой и в необходимых количествах</w:t>
            </w:r>
          </w:p>
        </w:tc>
      </w:tr>
      <w:tr w:rsidR="00A77E5B" w:rsidRPr="00A77E5B" w:rsidTr="00066476">
        <w:trPr>
          <w:trHeight w:val="1275"/>
        </w:trPr>
        <w:tc>
          <w:tcPr>
            <w:tcW w:w="2360" w:type="dxa"/>
            <w:shd w:val="clear" w:color="auto" w:fill="auto"/>
          </w:tcPr>
          <w:p w:rsidR="00A77E5B" w:rsidRPr="00A77E5B" w:rsidRDefault="00A77E5B" w:rsidP="00D1750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E5B">
              <w:rPr>
                <w:rFonts w:ascii="Times New Roman" w:hAnsi="Times New Roman" w:cs="Times New Roman"/>
                <w:bCs/>
                <w:sz w:val="24"/>
                <w:szCs w:val="24"/>
              </w:rPr>
              <w:t>3. Распределение питьевой воды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77E5B" w:rsidRPr="00A77E5B" w:rsidRDefault="00A77E5B" w:rsidP="00D1750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E5B">
              <w:rPr>
                <w:rFonts w:ascii="Times New Roman" w:hAnsi="Times New Roman" w:cs="Times New Roman"/>
                <w:sz w:val="24"/>
                <w:szCs w:val="24"/>
              </w:rPr>
              <w:t>Модернизация сетей водопровода с высокой степенью износа</w:t>
            </w:r>
          </w:p>
        </w:tc>
        <w:tc>
          <w:tcPr>
            <w:tcW w:w="4500" w:type="dxa"/>
            <w:shd w:val="clear" w:color="auto" w:fill="auto"/>
          </w:tcPr>
          <w:p w:rsidR="00A77E5B" w:rsidRPr="00A77E5B" w:rsidRDefault="00A77E5B" w:rsidP="00D17506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143"/>
              </w:tabs>
              <w:spacing w:after="0" w:line="240" w:lineRule="auto"/>
              <w:ind w:left="143" w:hanging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E5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пропускной способности, снижение потерь воды </w:t>
            </w:r>
          </w:p>
          <w:p w:rsidR="00A77E5B" w:rsidRPr="00A77E5B" w:rsidRDefault="00A77E5B" w:rsidP="00D17506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143"/>
              </w:tabs>
              <w:spacing w:after="0" w:line="240" w:lineRule="auto"/>
              <w:ind w:left="143" w:hanging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E5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надежности работы сети, оптимизация работы сети </w:t>
            </w:r>
          </w:p>
          <w:p w:rsidR="00A77E5B" w:rsidRPr="00A77E5B" w:rsidRDefault="00A77E5B" w:rsidP="00D17506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143"/>
              </w:tabs>
              <w:spacing w:after="0" w:line="240" w:lineRule="auto"/>
              <w:ind w:left="143" w:hanging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E5B">
              <w:rPr>
                <w:rFonts w:ascii="Times New Roman" w:hAnsi="Times New Roman" w:cs="Times New Roman"/>
                <w:sz w:val="24"/>
                <w:szCs w:val="24"/>
              </w:rPr>
              <w:t>Увеличение охвата системой водоснабжения</w:t>
            </w:r>
          </w:p>
        </w:tc>
      </w:tr>
      <w:tr w:rsidR="00A77E5B" w:rsidRPr="00A77E5B" w:rsidTr="00066476">
        <w:trPr>
          <w:trHeight w:val="510"/>
        </w:trPr>
        <w:tc>
          <w:tcPr>
            <w:tcW w:w="2360" w:type="dxa"/>
            <w:shd w:val="clear" w:color="auto" w:fill="auto"/>
          </w:tcPr>
          <w:p w:rsidR="00A77E5B" w:rsidRPr="00A77E5B" w:rsidRDefault="00A77E5B" w:rsidP="00D1750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E5B">
              <w:rPr>
                <w:rFonts w:ascii="Times New Roman" w:hAnsi="Times New Roman" w:cs="Times New Roman"/>
                <w:bCs/>
                <w:sz w:val="24"/>
                <w:szCs w:val="24"/>
              </w:rPr>
              <w:t>4. Потребление питьевой воды</w:t>
            </w:r>
          </w:p>
        </w:tc>
        <w:tc>
          <w:tcPr>
            <w:tcW w:w="3060" w:type="dxa"/>
            <w:shd w:val="clear" w:color="auto" w:fill="auto"/>
          </w:tcPr>
          <w:p w:rsidR="00A77E5B" w:rsidRPr="00A77E5B" w:rsidRDefault="00C97F6B" w:rsidP="00D1750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охват потребителей приборами учета</w:t>
            </w:r>
          </w:p>
        </w:tc>
        <w:tc>
          <w:tcPr>
            <w:tcW w:w="4500" w:type="dxa"/>
            <w:shd w:val="clear" w:color="auto" w:fill="auto"/>
          </w:tcPr>
          <w:p w:rsidR="00A77E5B" w:rsidRPr="00A77E5B" w:rsidRDefault="00A77E5B" w:rsidP="00D17506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143"/>
              </w:tabs>
              <w:spacing w:after="0" w:line="240" w:lineRule="auto"/>
              <w:ind w:left="143" w:hanging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E5B">
              <w:rPr>
                <w:rFonts w:ascii="Times New Roman" w:hAnsi="Times New Roman" w:cs="Times New Roman"/>
                <w:sz w:val="24"/>
                <w:szCs w:val="24"/>
              </w:rPr>
              <w:t>Снижение удельного потребления питьевой воды</w:t>
            </w:r>
          </w:p>
        </w:tc>
      </w:tr>
    </w:tbl>
    <w:p w:rsidR="00A77E5B" w:rsidRPr="00BA2811" w:rsidRDefault="00A77E5B" w:rsidP="00D17506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E27" w:rsidRDefault="002E3E27" w:rsidP="00FC4876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811">
        <w:rPr>
          <w:rFonts w:ascii="Times New Roman" w:hAnsi="Times New Roman" w:cs="Times New Roman"/>
          <w:b/>
          <w:sz w:val="24"/>
          <w:szCs w:val="24"/>
        </w:rPr>
        <w:t>4.2.Водоотведение</w:t>
      </w:r>
    </w:p>
    <w:p w:rsidR="00D03D37" w:rsidRDefault="00AB1B57" w:rsidP="00D03D37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1B57">
        <w:rPr>
          <w:rFonts w:ascii="Times New Roman" w:hAnsi="Times New Roman" w:cs="Times New Roman"/>
          <w:bCs/>
          <w:sz w:val="24"/>
          <w:szCs w:val="24"/>
        </w:rPr>
        <w:t xml:space="preserve">Модернизация системы водоотведения предусмотрена по каждой из </w:t>
      </w:r>
      <w:r w:rsidR="0053161A">
        <w:rPr>
          <w:rFonts w:ascii="Times New Roman" w:hAnsi="Times New Roman" w:cs="Times New Roman"/>
          <w:bCs/>
          <w:sz w:val="24"/>
          <w:szCs w:val="24"/>
        </w:rPr>
        <w:t xml:space="preserve">двух </w:t>
      </w:r>
      <w:r w:rsidRPr="00AB1B57">
        <w:rPr>
          <w:rFonts w:ascii="Times New Roman" w:hAnsi="Times New Roman" w:cs="Times New Roman"/>
          <w:bCs/>
          <w:sz w:val="24"/>
          <w:szCs w:val="24"/>
        </w:rPr>
        <w:t xml:space="preserve">технологических стадий: </w:t>
      </w:r>
    </w:p>
    <w:p w:rsidR="00D03D37" w:rsidRDefault="00D03D37" w:rsidP="00D03D37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AB1B57" w:rsidRPr="00AB1B57">
        <w:rPr>
          <w:rFonts w:ascii="Times New Roman" w:hAnsi="Times New Roman" w:cs="Times New Roman"/>
          <w:sz w:val="24"/>
          <w:szCs w:val="24"/>
        </w:rPr>
        <w:t>сбор сточных вод;</w:t>
      </w:r>
    </w:p>
    <w:p w:rsidR="00D03D37" w:rsidRDefault="00D03D37" w:rsidP="00D03D37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AB1B57" w:rsidRPr="00AB1B57">
        <w:rPr>
          <w:rFonts w:ascii="Times New Roman" w:hAnsi="Times New Roman" w:cs="Times New Roman"/>
          <w:sz w:val="24"/>
          <w:szCs w:val="24"/>
        </w:rPr>
        <w:t>очистка сточных вод.</w:t>
      </w:r>
    </w:p>
    <w:p w:rsidR="00AB1B57" w:rsidRPr="00AB1B57" w:rsidRDefault="00AB1B57" w:rsidP="00D03D37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1B57">
        <w:rPr>
          <w:rFonts w:ascii="Times New Roman" w:hAnsi="Times New Roman" w:cs="Times New Roman"/>
          <w:bCs/>
          <w:sz w:val="24"/>
          <w:szCs w:val="24"/>
        </w:rPr>
        <w:t>Характеристика целевых показателей модернизации системы водоотведения представлены в таблице.</w:t>
      </w:r>
    </w:p>
    <w:p w:rsidR="00AB1B57" w:rsidRPr="00D03D37" w:rsidRDefault="00AB1B57" w:rsidP="00FC4876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_Toc219437502"/>
      <w:bookmarkStart w:id="13" w:name="_Toc220824642"/>
      <w:r w:rsidRPr="00D03D37">
        <w:rPr>
          <w:rFonts w:ascii="Times New Roman" w:hAnsi="Times New Roman" w:cs="Times New Roman"/>
          <w:b/>
          <w:bCs/>
          <w:sz w:val="24"/>
          <w:szCs w:val="24"/>
        </w:rPr>
        <w:t>Целевые показа</w:t>
      </w:r>
      <w:r w:rsidR="00260016" w:rsidRPr="00D03D37">
        <w:rPr>
          <w:rFonts w:ascii="Times New Roman" w:hAnsi="Times New Roman" w:cs="Times New Roman"/>
          <w:b/>
          <w:bCs/>
          <w:sz w:val="24"/>
          <w:szCs w:val="24"/>
        </w:rPr>
        <w:t>тели</w:t>
      </w:r>
      <w:r w:rsidRPr="00D03D37">
        <w:rPr>
          <w:rFonts w:ascii="Times New Roman" w:hAnsi="Times New Roman" w:cs="Times New Roman"/>
          <w:b/>
          <w:bCs/>
          <w:sz w:val="24"/>
          <w:szCs w:val="24"/>
        </w:rPr>
        <w:t xml:space="preserve"> и модернизации системы водоотведения</w:t>
      </w:r>
      <w:bookmarkEnd w:id="12"/>
      <w:bookmarkEnd w:id="13"/>
    </w:p>
    <w:tbl>
      <w:tblPr>
        <w:tblW w:w="9943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0"/>
        <w:gridCol w:w="2880"/>
        <w:gridCol w:w="4703"/>
      </w:tblGrid>
      <w:tr w:rsidR="00AB1B57" w:rsidRPr="00AB1B57" w:rsidTr="008D2D4F">
        <w:trPr>
          <w:trHeight w:val="255"/>
          <w:tblHeader/>
        </w:trPr>
        <w:tc>
          <w:tcPr>
            <w:tcW w:w="2360" w:type="dxa"/>
            <w:shd w:val="clear" w:color="auto" w:fill="auto"/>
            <w:vAlign w:val="center"/>
          </w:tcPr>
          <w:p w:rsidR="00AB1B57" w:rsidRPr="00AB1B57" w:rsidRDefault="00AB1B57" w:rsidP="00FC487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B57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Технологический этап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B1B57" w:rsidRPr="00AB1B57" w:rsidRDefault="00AB1B57" w:rsidP="00FC487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B5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AB1B57" w:rsidRPr="00AB1B57" w:rsidRDefault="00AB1B57" w:rsidP="00FC487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B57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показатели</w:t>
            </w:r>
          </w:p>
        </w:tc>
      </w:tr>
      <w:tr w:rsidR="00AB1B57" w:rsidRPr="00AB1B57" w:rsidTr="008D2D4F">
        <w:trPr>
          <w:trHeight w:val="765"/>
        </w:trPr>
        <w:tc>
          <w:tcPr>
            <w:tcW w:w="2360" w:type="dxa"/>
            <w:shd w:val="clear" w:color="auto" w:fill="auto"/>
          </w:tcPr>
          <w:p w:rsidR="00AB1B57" w:rsidRPr="00AB1B57" w:rsidRDefault="00AB1B57" w:rsidP="00FC4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57">
              <w:rPr>
                <w:rFonts w:ascii="Times New Roman" w:hAnsi="Times New Roman" w:cs="Times New Roman"/>
                <w:bCs/>
                <w:sz w:val="24"/>
                <w:szCs w:val="24"/>
              </w:rPr>
              <w:t>1. Сбор сточных вод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B1B57" w:rsidRPr="00AB1B57" w:rsidRDefault="0053161A" w:rsidP="00FC48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защищенных септиков</w:t>
            </w:r>
          </w:p>
        </w:tc>
        <w:tc>
          <w:tcPr>
            <w:tcW w:w="4703" w:type="dxa"/>
            <w:shd w:val="clear" w:color="auto" w:fill="auto"/>
          </w:tcPr>
          <w:p w:rsidR="00AB1B57" w:rsidRDefault="00AB1B57" w:rsidP="00FC4876">
            <w:pPr>
              <w:numPr>
                <w:ilvl w:val="0"/>
                <w:numId w:val="8"/>
              </w:numPr>
              <w:tabs>
                <w:tab w:val="clear" w:pos="720"/>
                <w:tab w:val="num" w:pos="323"/>
                <w:tab w:val="left" w:pos="3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B57">
              <w:rPr>
                <w:rFonts w:ascii="Times New Roman" w:hAnsi="Times New Roman" w:cs="Times New Roman"/>
                <w:sz w:val="24"/>
                <w:szCs w:val="24"/>
              </w:rPr>
              <w:t>Увеличение охвата системой водоотведения</w:t>
            </w:r>
          </w:p>
          <w:p w:rsidR="0053161A" w:rsidRPr="00AB1B57" w:rsidRDefault="0053161A" w:rsidP="00FC4876">
            <w:pPr>
              <w:numPr>
                <w:ilvl w:val="0"/>
                <w:numId w:val="8"/>
              </w:numPr>
              <w:tabs>
                <w:tab w:val="clear" w:pos="720"/>
                <w:tab w:val="num" w:pos="323"/>
                <w:tab w:val="left" w:pos="3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экологической и санитарно-эпидемиологической обстановки</w:t>
            </w:r>
          </w:p>
        </w:tc>
      </w:tr>
      <w:tr w:rsidR="00AB1B57" w:rsidRPr="00AB1B57" w:rsidTr="00D03D37">
        <w:trPr>
          <w:trHeight w:val="992"/>
        </w:trPr>
        <w:tc>
          <w:tcPr>
            <w:tcW w:w="2360" w:type="dxa"/>
            <w:shd w:val="clear" w:color="auto" w:fill="auto"/>
          </w:tcPr>
          <w:p w:rsidR="00AB1B57" w:rsidRPr="00AB1B57" w:rsidRDefault="00AB1B57" w:rsidP="00FC4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B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53161A">
              <w:rPr>
                <w:rFonts w:ascii="Times New Roman" w:hAnsi="Times New Roman" w:cs="Times New Roman"/>
                <w:bCs/>
                <w:sz w:val="24"/>
                <w:szCs w:val="24"/>
              </w:rPr>
              <w:t>Очистка сточных вод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B1B57" w:rsidRPr="00AB1B57" w:rsidRDefault="0053161A" w:rsidP="00FC4876">
            <w:pPr>
              <w:spacing w:line="240" w:lineRule="auto"/>
              <w:ind w:firstLineChars="30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локальных очистных сооружений</w:t>
            </w:r>
          </w:p>
        </w:tc>
        <w:tc>
          <w:tcPr>
            <w:tcW w:w="4703" w:type="dxa"/>
            <w:shd w:val="clear" w:color="auto" w:fill="auto"/>
          </w:tcPr>
          <w:p w:rsidR="0053161A" w:rsidRDefault="0053161A" w:rsidP="00FC4876">
            <w:pPr>
              <w:numPr>
                <w:ilvl w:val="0"/>
                <w:numId w:val="8"/>
              </w:numPr>
              <w:tabs>
                <w:tab w:val="clear" w:pos="720"/>
                <w:tab w:val="num" w:pos="16"/>
                <w:tab w:val="left" w:pos="376"/>
              </w:tabs>
              <w:spacing w:after="0" w:line="240" w:lineRule="auto"/>
              <w:ind w:left="1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экологической и санитарно-эпидемиологической обстановки</w:t>
            </w:r>
            <w:r w:rsidRPr="00AB1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161A" w:rsidRPr="00AB1B57" w:rsidRDefault="0053161A" w:rsidP="00FC4876">
            <w:pPr>
              <w:tabs>
                <w:tab w:val="left" w:pos="376"/>
              </w:tabs>
              <w:spacing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E27" w:rsidRDefault="00464F4E" w:rsidP="00FC4876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4.3.ТК</w:t>
      </w:r>
      <w:r w:rsidR="002E3E27" w:rsidRPr="00BA2811">
        <w:rPr>
          <w:rFonts w:ascii="Times New Roman" w:hAnsi="Times New Roman" w:cs="Times New Roman"/>
          <w:b/>
          <w:sz w:val="24"/>
          <w:szCs w:val="24"/>
        </w:rPr>
        <w:t>О</w:t>
      </w:r>
    </w:p>
    <w:p w:rsidR="00994BCA" w:rsidRDefault="00994BCA" w:rsidP="00FC4876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994BCA">
        <w:rPr>
          <w:rFonts w:ascii="Times New Roman" w:hAnsi="Times New Roman" w:cs="Times New Roman"/>
          <w:sz w:val="24"/>
          <w:szCs w:val="24"/>
        </w:rPr>
        <w:t>хват населения по заключению договоров</w:t>
      </w:r>
      <w:r>
        <w:rPr>
          <w:rFonts w:ascii="Times New Roman" w:hAnsi="Times New Roman" w:cs="Times New Roman"/>
          <w:sz w:val="24"/>
          <w:szCs w:val="24"/>
        </w:rPr>
        <w:t xml:space="preserve"> на сбор, выв</w:t>
      </w:r>
      <w:r w:rsidR="00464F4E">
        <w:rPr>
          <w:rFonts w:ascii="Times New Roman" w:hAnsi="Times New Roman" w:cs="Times New Roman"/>
          <w:sz w:val="24"/>
          <w:szCs w:val="24"/>
        </w:rPr>
        <w:t>оз и захоронение (утилизацию) ТК</w:t>
      </w:r>
      <w:r>
        <w:rPr>
          <w:rFonts w:ascii="Times New Roman" w:hAnsi="Times New Roman" w:cs="Times New Roman"/>
          <w:sz w:val="24"/>
          <w:szCs w:val="24"/>
        </w:rPr>
        <w:t>О 100%.</w:t>
      </w:r>
    </w:p>
    <w:p w:rsidR="00994BCA" w:rsidRPr="00994BCA" w:rsidRDefault="00994BCA" w:rsidP="00FC4876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ликвидация санкционированных и несанкционированных свалок в объёме 100%. </w:t>
      </w:r>
    </w:p>
    <w:p w:rsidR="002E3E27" w:rsidRDefault="002E3E27" w:rsidP="00FC4876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811">
        <w:rPr>
          <w:rFonts w:ascii="Times New Roman" w:hAnsi="Times New Roman" w:cs="Times New Roman"/>
          <w:b/>
          <w:sz w:val="24"/>
          <w:szCs w:val="24"/>
        </w:rPr>
        <w:t>4.4.Теплоснабжение</w:t>
      </w:r>
    </w:p>
    <w:p w:rsidR="00D03D37" w:rsidRDefault="00BA2811" w:rsidP="00D03D37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11">
        <w:rPr>
          <w:rFonts w:ascii="Times New Roman" w:hAnsi="Times New Roman" w:cs="Times New Roman"/>
          <w:sz w:val="24"/>
          <w:szCs w:val="24"/>
        </w:rPr>
        <w:t xml:space="preserve">Основными показателями результативности реализации мероприятий по развитию и модернизации системы теплоснабжения </w:t>
      </w:r>
      <w:r w:rsidR="009D64E8">
        <w:rPr>
          <w:rFonts w:ascii="Times New Roman" w:hAnsi="Times New Roman" w:cs="Times New Roman"/>
          <w:sz w:val="24"/>
          <w:szCs w:val="24"/>
        </w:rPr>
        <w:t>поселения</w:t>
      </w:r>
      <w:r w:rsidRPr="00BA2811">
        <w:rPr>
          <w:rFonts w:ascii="Times New Roman" w:hAnsi="Times New Roman" w:cs="Times New Roman"/>
          <w:sz w:val="24"/>
          <w:szCs w:val="24"/>
        </w:rPr>
        <w:t>, являются:</w:t>
      </w:r>
    </w:p>
    <w:p w:rsidR="00BA2811" w:rsidRPr="00D03D37" w:rsidRDefault="00D03D37" w:rsidP="00D03D37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2811" w:rsidRPr="00BA2811">
        <w:rPr>
          <w:rFonts w:ascii="Times New Roman" w:hAnsi="Times New Roman" w:cs="Times New Roman"/>
          <w:bCs/>
          <w:sz w:val="24"/>
          <w:szCs w:val="24"/>
        </w:rPr>
        <w:t xml:space="preserve">степень износа разводящих и магистральных сетей теплоснабжения. </w:t>
      </w:r>
      <w:r w:rsidR="00BA2811" w:rsidRPr="00BA2811">
        <w:rPr>
          <w:rFonts w:ascii="Times New Roman" w:hAnsi="Times New Roman" w:cs="Times New Roman"/>
          <w:sz w:val="24"/>
          <w:szCs w:val="24"/>
        </w:rPr>
        <w:t>Данный показатель характеризует систему теплоснабжения с качественной стороны, показывает степень изношенности сетей</w:t>
      </w:r>
      <w:r w:rsidR="00BA2811" w:rsidRPr="00BA2811">
        <w:rPr>
          <w:rFonts w:ascii="Times New Roman" w:hAnsi="Times New Roman" w:cs="Times New Roman"/>
          <w:bCs/>
          <w:sz w:val="24"/>
          <w:szCs w:val="24"/>
        </w:rPr>
        <w:t>;</w:t>
      </w:r>
    </w:p>
    <w:p w:rsidR="00BA2811" w:rsidRPr="00454279" w:rsidRDefault="00D03D37" w:rsidP="00D03D37">
      <w:pPr>
        <w:tabs>
          <w:tab w:val="num" w:pos="1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A2811" w:rsidRPr="00BA2811">
        <w:rPr>
          <w:rFonts w:ascii="Times New Roman" w:hAnsi="Times New Roman" w:cs="Times New Roman"/>
          <w:bCs/>
          <w:sz w:val="24"/>
          <w:szCs w:val="24"/>
        </w:rPr>
        <w:t>степень износа оборудования в муниципальной котельной.</w:t>
      </w:r>
      <w:r w:rsidR="00BA2811" w:rsidRPr="00BA2811">
        <w:rPr>
          <w:rFonts w:ascii="Times New Roman" w:hAnsi="Times New Roman" w:cs="Times New Roman"/>
          <w:sz w:val="24"/>
          <w:szCs w:val="24"/>
        </w:rPr>
        <w:t xml:space="preserve"> Данный показатель характеризует систему теплоснабжения посел</w:t>
      </w:r>
      <w:r w:rsidR="00454279">
        <w:rPr>
          <w:rFonts w:ascii="Times New Roman" w:hAnsi="Times New Roman" w:cs="Times New Roman"/>
          <w:sz w:val="24"/>
          <w:szCs w:val="24"/>
        </w:rPr>
        <w:t>ения</w:t>
      </w:r>
      <w:r w:rsidR="00BA2811" w:rsidRPr="00BA2811">
        <w:rPr>
          <w:rFonts w:ascii="Times New Roman" w:hAnsi="Times New Roman" w:cs="Times New Roman"/>
          <w:sz w:val="24"/>
          <w:szCs w:val="24"/>
        </w:rPr>
        <w:t xml:space="preserve"> с позиции надежности теплоснабжения.</w:t>
      </w:r>
    </w:p>
    <w:p w:rsidR="00454279" w:rsidRPr="00454279" w:rsidRDefault="00D03D37" w:rsidP="00454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54279" w:rsidRPr="00454279">
        <w:rPr>
          <w:rFonts w:ascii="Times New Roman" w:hAnsi="Times New Roman" w:cs="Times New Roman"/>
          <w:sz w:val="24"/>
          <w:szCs w:val="24"/>
        </w:rPr>
        <w:t>Степень износа разводящих и магистральных сетей теплоснабжения.</w:t>
      </w:r>
    </w:p>
    <w:p w:rsidR="00454279" w:rsidRPr="00454279" w:rsidRDefault="00D03D37" w:rsidP="00454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54279" w:rsidRPr="00454279">
        <w:rPr>
          <w:rFonts w:ascii="Times New Roman" w:hAnsi="Times New Roman" w:cs="Times New Roman"/>
          <w:sz w:val="24"/>
          <w:szCs w:val="24"/>
        </w:rPr>
        <w:t>Количество потерь теплоносителя.</w:t>
      </w:r>
    </w:p>
    <w:p w:rsidR="00454279" w:rsidRPr="00454279" w:rsidRDefault="00D03D37" w:rsidP="00454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54279" w:rsidRPr="00454279">
        <w:rPr>
          <w:rFonts w:ascii="Times New Roman" w:hAnsi="Times New Roman" w:cs="Times New Roman"/>
          <w:sz w:val="24"/>
          <w:szCs w:val="24"/>
        </w:rPr>
        <w:t>Экономия средств, направленных на аварийно-восстановительные работы, за счет сокращения внеплановых отключений.</w:t>
      </w:r>
    </w:p>
    <w:p w:rsidR="00454279" w:rsidRPr="00454279" w:rsidRDefault="00D03D37" w:rsidP="00454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4279" w:rsidRPr="00454279">
        <w:rPr>
          <w:rFonts w:ascii="Times New Roman" w:hAnsi="Times New Roman" w:cs="Times New Roman"/>
          <w:sz w:val="24"/>
          <w:szCs w:val="24"/>
        </w:rPr>
        <w:t>Экономия затрат на транспортировку тепловой энергии за счет снижения сверхнормативных потерь.</w:t>
      </w:r>
    </w:p>
    <w:p w:rsidR="00D03D37" w:rsidRDefault="00900F5E" w:rsidP="00D03D37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Программа инвестиционных проектов</w:t>
      </w:r>
    </w:p>
    <w:p w:rsidR="00900F5E" w:rsidRPr="00D03D37" w:rsidRDefault="00900F5E" w:rsidP="00D03D37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D37">
        <w:rPr>
          <w:rFonts w:ascii="Times New Roman" w:hAnsi="Times New Roman" w:cs="Times New Roman"/>
          <w:b/>
          <w:sz w:val="24"/>
          <w:szCs w:val="24"/>
        </w:rPr>
        <w:tab/>
      </w:r>
      <w:r w:rsidRPr="00900F5E">
        <w:rPr>
          <w:rFonts w:ascii="Times New Roman" w:hAnsi="Times New Roman" w:cs="Times New Roman"/>
          <w:sz w:val="24"/>
          <w:szCs w:val="24"/>
        </w:rPr>
        <w:t>Ор</w:t>
      </w:r>
      <w:r>
        <w:rPr>
          <w:rFonts w:ascii="Times New Roman" w:hAnsi="Times New Roman" w:cs="Times New Roman"/>
          <w:sz w:val="24"/>
          <w:szCs w:val="24"/>
        </w:rPr>
        <w:t>ганизациями энергетического и коммунального комплекса ведется активная работа по разработке инвестиционных проектов, которые в перспективе смогут обеспечить достижение целевых показателей программы.</w:t>
      </w:r>
    </w:p>
    <w:p w:rsidR="00900F5E" w:rsidRPr="00900F5E" w:rsidRDefault="00900F5E" w:rsidP="001A2BD3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900F5E">
        <w:rPr>
          <w:rFonts w:ascii="Times New Roman" w:hAnsi="Times New Roman" w:cs="Times New Roman"/>
          <w:b/>
          <w:sz w:val="24"/>
          <w:szCs w:val="24"/>
        </w:rPr>
        <w:t>.</w:t>
      </w:r>
      <w:bookmarkStart w:id="14" w:name="_Toc220749724"/>
      <w:bookmarkStart w:id="15" w:name="_Toc220824793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F5E">
        <w:rPr>
          <w:rFonts w:ascii="Times New Roman" w:hAnsi="Times New Roman" w:cs="Times New Roman"/>
          <w:b/>
          <w:sz w:val="24"/>
          <w:szCs w:val="24"/>
        </w:rPr>
        <w:t>Анализ затрат на совершенствование систем коммунальной инфраструктуры</w:t>
      </w:r>
      <w:bookmarkEnd w:id="14"/>
      <w:bookmarkEnd w:id="15"/>
      <w:r>
        <w:rPr>
          <w:rFonts w:ascii="Times New Roman" w:hAnsi="Times New Roman" w:cs="Times New Roman"/>
          <w:b/>
          <w:sz w:val="24"/>
          <w:szCs w:val="24"/>
        </w:rPr>
        <w:t xml:space="preserve"> и источники их финансирования</w:t>
      </w:r>
    </w:p>
    <w:p w:rsidR="00736D03" w:rsidRDefault="00900F5E" w:rsidP="00FC487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33FCE">
        <w:rPr>
          <w:rFonts w:ascii="Times New Roman" w:hAnsi="Times New Roman" w:cs="Times New Roman"/>
          <w:sz w:val="28"/>
          <w:szCs w:val="28"/>
        </w:rPr>
        <w:t xml:space="preserve">В таблице представлен сводный перечень мероприятий по развитию систем коммунальной инфраструктуры </w:t>
      </w:r>
      <w:r w:rsidR="009A4A39" w:rsidRPr="00A33FCE">
        <w:rPr>
          <w:rFonts w:ascii="Times New Roman" w:hAnsi="Times New Roman" w:cs="Times New Roman"/>
          <w:sz w:val="28"/>
          <w:szCs w:val="28"/>
        </w:rPr>
        <w:t>Большанского</w:t>
      </w:r>
      <w:r w:rsidR="00A33FCE" w:rsidRPr="00A33FCE">
        <w:rPr>
          <w:rFonts w:ascii="Times New Roman" w:hAnsi="Times New Roman" w:cs="Times New Roman"/>
          <w:sz w:val="28"/>
          <w:szCs w:val="28"/>
        </w:rPr>
        <w:t xml:space="preserve"> сельского поселения  2014-</w:t>
      </w:r>
      <w:r w:rsidRPr="00A33FCE">
        <w:rPr>
          <w:rFonts w:ascii="Times New Roman" w:hAnsi="Times New Roman" w:cs="Times New Roman"/>
          <w:sz w:val="28"/>
          <w:szCs w:val="28"/>
        </w:rPr>
        <w:t>20</w:t>
      </w:r>
      <w:r w:rsidR="008234AA" w:rsidRPr="00A33FCE">
        <w:rPr>
          <w:rFonts w:ascii="Times New Roman" w:hAnsi="Times New Roman" w:cs="Times New Roman"/>
          <w:sz w:val="28"/>
          <w:szCs w:val="28"/>
        </w:rPr>
        <w:t>20</w:t>
      </w:r>
      <w:r w:rsidR="00425526" w:rsidRPr="00A33FCE">
        <w:rPr>
          <w:rFonts w:ascii="Times New Roman" w:hAnsi="Times New Roman" w:cs="Times New Roman"/>
          <w:sz w:val="28"/>
          <w:szCs w:val="28"/>
        </w:rPr>
        <w:t xml:space="preserve"> годы и перспектива</w:t>
      </w:r>
      <w:r w:rsidR="008234AA" w:rsidRPr="00A33FCE">
        <w:rPr>
          <w:rFonts w:ascii="Times New Roman" w:hAnsi="Times New Roman" w:cs="Times New Roman"/>
          <w:sz w:val="28"/>
          <w:szCs w:val="28"/>
        </w:rPr>
        <w:t xml:space="preserve"> до 2025 года</w:t>
      </w:r>
      <w:r w:rsidRPr="00A33FCE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</w:t>
      </w:r>
    </w:p>
    <w:p w:rsidR="00736D03" w:rsidRDefault="00736D03" w:rsidP="00FC487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36D03" w:rsidRDefault="00736D03" w:rsidP="00FC487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00F5E" w:rsidRPr="00A33FCE" w:rsidRDefault="00736D03" w:rsidP="00FC487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900F5E" w:rsidRPr="00A33FCE">
        <w:rPr>
          <w:rFonts w:ascii="Times New Roman" w:hAnsi="Times New Roman" w:cs="Times New Roman"/>
          <w:sz w:val="28"/>
          <w:szCs w:val="28"/>
        </w:rPr>
        <w:t xml:space="preserve">Таблица </w:t>
      </w: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5321"/>
        <w:gridCol w:w="992"/>
        <w:gridCol w:w="1276"/>
        <w:gridCol w:w="1937"/>
      </w:tblGrid>
      <w:tr w:rsidR="001B5171" w:rsidRPr="00A33FCE" w:rsidTr="004E3A99">
        <w:trPr>
          <w:trHeight w:val="945"/>
        </w:trPr>
        <w:tc>
          <w:tcPr>
            <w:tcW w:w="599" w:type="dxa"/>
          </w:tcPr>
          <w:p w:rsidR="001B5171" w:rsidRPr="00A33FCE" w:rsidRDefault="001B5171" w:rsidP="004E3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33F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33FC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33F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21" w:type="dxa"/>
          </w:tcPr>
          <w:p w:rsidR="001B5171" w:rsidRPr="00A33FCE" w:rsidRDefault="001B5171" w:rsidP="004E3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sz w:val="28"/>
                <w:szCs w:val="28"/>
              </w:rPr>
              <w:t>Технические мероприятия</w:t>
            </w:r>
          </w:p>
        </w:tc>
        <w:tc>
          <w:tcPr>
            <w:tcW w:w="992" w:type="dxa"/>
          </w:tcPr>
          <w:p w:rsidR="001B5171" w:rsidRPr="00A33FCE" w:rsidRDefault="001B5171" w:rsidP="004E3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1276" w:type="dxa"/>
          </w:tcPr>
          <w:p w:rsidR="001B5171" w:rsidRPr="00A33FCE" w:rsidRDefault="001B5171" w:rsidP="004E3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937" w:type="dxa"/>
          </w:tcPr>
          <w:p w:rsidR="001B5171" w:rsidRPr="00A33FCE" w:rsidRDefault="001B5171" w:rsidP="004E3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sz w:val="28"/>
                <w:szCs w:val="28"/>
              </w:rPr>
              <w:t>Всего, тыс. руб.</w:t>
            </w:r>
          </w:p>
        </w:tc>
      </w:tr>
      <w:tr w:rsidR="001B5171" w:rsidRPr="00A33FCE" w:rsidTr="004E3A99">
        <w:trPr>
          <w:trHeight w:val="315"/>
        </w:trPr>
        <w:tc>
          <w:tcPr>
            <w:tcW w:w="10125" w:type="dxa"/>
            <w:gridSpan w:val="5"/>
          </w:tcPr>
          <w:p w:rsidR="001B5171" w:rsidRPr="00A33FCE" w:rsidRDefault="001B5171" w:rsidP="004E3A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1.Водоснабжение</w:t>
            </w:r>
          </w:p>
        </w:tc>
      </w:tr>
      <w:tr w:rsidR="001B5171" w:rsidRPr="00A33FCE" w:rsidTr="004E3A99">
        <w:trPr>
          <w:trHeight w:val="315"/>
        </w:trPr>
        <w:tc>
          <w:tcPr>
            <w:tcW w:w="10125" w:type="dxa"/>
            <w:gridSpan w:val="5"/>
          </w:tcPr>
          <w:p w:rsidR="001B5171" w:rsidRPr="00A33FCE" w:rsidRDefault="001B5171" w:rsidP="004E3A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1-й этап</w:t>
            </w:r>
          </w:p>
        </w:tc>
      </w:tr>
      <w:tr w:rsidR="001B5171" w:rsidRPr="00A33FCE" w:rsidTr="004E3A99">
        <w:trPr>
          <w:trHeight w:val="180"/>
        </w:trPr>
        <w:tc>
          <w:tcPr>
            <w:tcW w:w="599" w:type="dxa"/>
          </w:tcPr>
          <w:p w:rsidR="001B5171" w:rsidRPr="00A33FCE" w:rsidRDefault="001B5171" w:rsidP="004E3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21" w:type="dxa"/>
          </w:tcPr>
          <w:p w:rsidR="001B5171" w:rsidRPr="00A33FCE" w:rsidRDefault="001B5171" w:rsidP="004E3A9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bCs/>
                <w:sz w:val="28"/>
                <w:szCs w:val="28"/>
              </w:rPr>
              <w:t>Реконструкция сетей водоснабжения в с. Большое-7,8км., в т.ч. бурение 2-х скважин глубиной 140м, строительство 2-х водонапорных башен -50м</w:t>
            </w:r>
            <w:proofErr w:type="gramStart"/>
            <w:r w:rsidRPr="00A33FCE">
              <w:rPr>
                <w:rFonts w:ascii="Times New Roman" w:hAnsi="Times New Roman" w:cs="Times New Roman"/>
                <w:bCs/>
                <w:sz w:val="28"/>
                <w:szCs w:val="28"/>
              </w:rPr>
              <w:t>.к</w:t>
            </w:r>
            <w:proofErr w:type="gramEnd"/>
            <w:r w:rsidRPr="00A33FCE">
              <w:rPr>
                <w:rFonts w:ascii="Times New Roman" w:hAnsi="Times New Roman" w:cs="Times New Roman"/>
                <w:bCs/>
                <w:sz w:val="28"/>
                <w:szCs w:val="28"/>
              </w:rPr>
              <w:t>уб.</w:t>
            </w:r>
          </w:p>
        </w:tc>
        <w:tc>
          <w:tcPr>
            <w:tcW w:w="992" w:type="dxa"/>
          </w:tcPr>
          <w:p w:rsidR="001B5171" w:rsidRPr="00A33FCE" w:rsidRDefault="001B5171" w:rsidP="004E3A99">
            <w:pPr>
              <w:spacing w:line="240" w:lineRule="auto"/>
              <w:ind w:left="-111" w:righ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76" w:type="dxa"/>
          </w:tcPr>
          <w:p w:rsidR="001B5171" w:rsidRPr="00A33FCE" w:rsidRDefault="001B5171" w:rsidP="004E3A99">
            <w:pPr>
              <w:spacing w:line="240" w:lineRule="auto"/>
              <w:ind w:left="-111" w:righ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71" w:rsidRPr="00A33FCE" w:rsidRDefault="001B5171" w:rsidP="004E3A99">
            <w:pPr>
              <w:spacing w:line="240" w:lineRule="auto"/>
              <w:ind w:left="-111" w:righ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37" w:type="dxa"/>
          </w:tcPr>
          <w:p w:rsidR="001B5171" w:rsidRPr="00A33FCE" w:rsidRDefault="001B5171" w:rsidP="00A751C0">
            <w:pPr>
              <w:spacing w:line="240" w:lineRule="auto"/>
              <w:ind w:left="-111" w:righ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sz w:val="28"/>
                <w:szCs w:val="28"/>
              </w:rPr>
              <w:t xml:space="preserve">12050 </w:t>
            </w:r>
          </w:p>
        </w:tc>
      </w:tr>
      <w:tr w:rsidR="001B5171" w:rsidRPr="00A33FCE" w:rsidTr="004E3A99">
        <w:trPr>
          <w:trHeight w:val="180"/>
        </w:trPr>
        <w:tc>
          <w:tcPr>
            <w:tcW w:w="10125" w:type="dxa"/>
            <w:gridSpan w:val="5"/>
          </w:tcPr>
          <w:p w:rsidR="001B5171" w:rsidRPr="00A33FCE" w:rsidRDefault="001B5171" w:rsidP="004E3A99">
            <w:pPr>
              <w:spacing w:line="240" w:lineRule="auto"/>
              <w:ind w:left="-111" w:right="-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2-й этап</w:t>
            </w:r>
          </w:p>
        </w:tc>
      </w:tr>
      <w:tr w:rsidR="001B5171" w:rsidRPr="00A33FCE" w:rsidTr="004E3A99">
        <w:trPr>
          <w:trHeight w:val="1250"/>
        </w:trPr>
        <w:tc>
          <w:tcPr>
            <w:tcW w:w="599" w:type="dxa"/>
          </w:tcPr>
          <w:p w:rsidR="001B5171" w:rsidRPr="00A33FCE" w:rsidRDefault="001B5171" w:rsidP="004E3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21" w:type="dxa"/>
          </w:tcPr>
          <w:p w:rsidR="001B5171" w:rsidRPr="00A33FCE" w:rsidRDefault="001B5171" w:rsidP="004E3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sz w:val="28"/>
                <w:szCs w:val="28"/>
              </w:rPr>
              <w:t>Изготовление, экспертиза  проектно-сметной документации на реконструкцию сетей водоснабжения в х</w:t>
            </w:r>
            <w:proofErr w:type="gramStart"/>
            <w:r w:rsidRPr="00A33FCE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A33FCE">
              <w:rPr>
                <w:rFonts w:ascii="Times New Roman" w:hAnsi="Times New Roman" w:cs="Times New Roman"/>
                <w:sz w:val="28"/>
                <w:szCs w:val="28"/>
              </w:rPr>
              <w:t>ородин</w:t>
            </w:r>
          </w:p>
        </w:tc>
        <w:tc>
          <w:tcPr>
            <w:tcW w:w="992" w:type="dxa"/>
          </w:tcPr>
          <w:p w:rsidR="001B5171" w:rsidRPr="00A33FCE" w:rsidRDefault="001B5171" w:rsidP="004E3A99">
            <w:pPr>
              <w:spacing w:line="240" w:lineRule="auto"/>
              <w:ind w:left="-111" w:righ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155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1B5171" w:rsidRPr="00A33FCE" w:rsidRDefault="00715507" w:rsidP="004E3A99">
            <w:pPr>
              <w:spacing w:line="240" w:lineRule="auto"/>
              <w:ind w:left="-111" w:righ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</w:t>
            </w:r>
            <w:r w:rsidR="001B5171" w:rsidRPr="00A33FCE">
              <w:rPr>
                <w:rFonts w:ascii="Times New Roman" w:hAnsi="Times New Roman" w:cs="Times New Roman"/>
                <w:sz w:val="28"/>
                <w:szCs w:val="28"/>
              </w:rPr>
              <w:t>й бюджет</w:t>
            </w:r>
          </w:p>
        </w:tc>
        <w:tc>
          <w:tcPr>
            <w:tcW w:w="1937" w:type="dxa"/>
          </w:tcPr>
          <w:p w:rsidR="001B5171" w:rsidRPr="00A33FCE" w:rsidRDefault="001B5171" w:rsidP="00A751C0">
            <w:pPr>
              <w:spacing w:line="240" w:lineRule="auto"/>
              <w:ind w:left="-111" w:righ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sz w:val="28"/>
                <w:szCs w:val="28"/>
              </w:rPr>
              <w:t xml:space="preserve">1 500 </w:t>
            </w:r>
          </w:p>
        </w:tc>
      </w:tr>
      <w:tr w:rsidR="001B5171" w:rsidRPr="00A33FCE" w:rsidTr="004E3A99">
        <w:trPr>
          <w:trHeight w:val="1443"/>
        </w:trPr>
        <w:tc>
          <w:tcPr>
            <w:tcW w:w="599" w:type="dxa"/>
          </w:tcPr>
          <w:p w:rsidR="001B5171" w:rsidRPr="00A33FCE" w:rsidRDefault="001B5171" w:rsidP="004E3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321" w:type="dxa"/>
          </w:tcPr>
          <w:p w:rsidR="001B5171" w:rsidRPr="00A33FCE" w:rsidRDefault="001B5171" w:rsidP="004E3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sz w:val="28"/>
                <w:szCs w:val="28"/>
              </w:rPr>
              <w:t>Реконструкция сетей водоснабжения в х</w:t>
            </w:r>
            <w:proofErr w:type="gramStart"/>
            <w:r w:rsidRPr="00A33FCE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A33FCE">
              <w:rPr>
                <w:rFonts w:ascii="Times New Roman" w:hAnsi="Times New Roman" w:cs="Times New Roman"/>
                <w:sz w:val="28"/>
                <w:szCs w:val="28"/>
              </w:rPr>
              <w:t>ородин, вт.ч. бурение 2-х скважин и строительство 2-х водонапорных башен.</w:t>
            </w:r>
          </w:p>
        </w:tc>
        <w:tc>
          <w:tcPr>
            <w:tcW w:w="992" w:type="dxa"/>
          </w:tcPr>
          <w:p w:rsidR="001B5171" w:rsidRPr="00A33FCE" w:rsidRDefault="001B5171" w:rsidP="004E3A99">
            <w:pPr>
              <w:spacing w:line="240" w:lineRule="auto"/>
              <w:ind w:left="-111" w:righ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F3F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1B5171" w:rsidRPr="00A33FCE" w:rsidRDefault="001B5171" w:rsidP="009B0455">
            <w:pPr>
              <w:spacing w:line="240" w:lineRule="auto"/>
              <w:ind w:left="-111" w:right="-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171" w:rsidRPr="00A33FCE" w:rsidRDefault="001B5171" w:rsidP="004E3A99">
            <w:pPr>
              <w:spacing w:line="240" w:lineRule="auto"/>
              <w:ind w:left="-111" w:righ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937" w:type="dxa"/>
          </w:tcPr>
          <w:p w:rsidR="001B5171" w:rsidRPr="00A33FCE" w:rsidRDefault="001B5171" w:rsidP="00A751C0">
            <w:pPr>
              <w:spacing w:line="240" w:lineRule="auto"/>
              <w:ind w:left="-111" w:righ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sz w:val="28"/>
                <w:szCs w:val="28"/>
              </w:rPr>
              <w:t>13000</w:t>
            </w:r>
          </w:p>
        </w:tc>
      </w:tr>
      <w:tr w:rsidR="001B5171" w:rsidRPr="00A33FCE" w:rsidTr="004E3A99">
        <w:trPr>
          <w:trHeight w:val="969"/>
        </w:trPr>
        <w:tc>
          <w:tcPr>
            <w:tcW w:w="599" w:type="dxa"/>
          </w:tcPr>
          <w:p w:rsidR="001B5171" w:rsidRPr="00A33FCE" w:rsidRDefault="001B5171" w:rsidP="004E3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321" w:type="dxa"/>
          </w:tcPr>
          <w:p w:rsidR="001B5171" w:rsidRPr="00A33FCE" w:rsidRDefault="001B5171" w:rsidP="004E3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sz w:val="28"/>
                <w:szCs w:val="28"/>
              </w:rPr>
              <w:t>Изготовление, экспертиза  проектно-сметной документации на реконструкцию сетей водоснабжения в х</w:t>
            </w:r>
            <w:proofErr w:type="gramStart"/>
            <w:r w:rsidRPr="00A33FC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A33FCE">
              <w:rPr>
                <w:rFonts w:ascii="Times New Roman" w:hAnsi="Times New Roman" w:cs="Times New Roman"/>
                <w:sz w:val="28"/>
                <w:szCs w:val="28"/>
              </w:rPr>
              <w:t>алый</w:t>
            </w:r>
          </w:p>
        </w:tc>
        <w:tc>
          <w:tcPr>
            <w:tcW w:w="992" w:type="dxa"/>
          </w:tcPr>
          <w:p w:rsidR="001B5171" w:rsidRPr="00A33FCE" w:rsidRDefault="001B5171" w:rsidP="004E3A99">
            <w:pPr>
              <w:spacing w:line="240" w:lineRule="auto"/>
              <w:ind w:left="-111" w:righ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B04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1B5171" w:rsidRPr="00A33FCE" w:rsidRDefault="001B5171" w:rsidP="004E3A99">
            <w:pPr>
              <w:spacing w:line="240" w:lineRule="auto"/>
              <w:ind w:left="-111" w:righ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37" w:type="dxa"/>
          </w:tcPr>
          <w:p w:rsidR="001B5171" w:rsidRPr="00A33FCE" w:rsidRDefault="001B5171" w:rsidP="00A751C0">
            <w:pPr>
              <w:spacing w:line="240" w:lineRule="auto"/>
              <w:ind w:left="-111" w:righ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sz w:val="28"/>
                <w:szCs w:val="28"/>
              </w:rPr>
              <w:t>1 500 </w:t>
            </w:r>
          </w:p>
        </w:tc>
      </w:tr>
      <w:tr w:rsidR="001B5171" w:rsidRPr="00A33FCE" w:rsidTr="004E3A99">
        <w:trPr>
          <w:trHeight w:val="1210"/>
        </w:trPr>
        <w:tc>
          <w:tcPr>
            <w:tcW w:w="599" w:type="dxa"/>
          </w:tcPr>
          <w:p w:rsidR="001B5171" w:rsidRPr="00A33FCE" w:rsidRDefault="001B5171" w:rsidP="004E3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321" w:type="dxa"/>
          </w:tcPr>
          <w:p w:rsidR="001B5171" w:rsidRPr="00A33FCE" w:rsidRDefault="001B5171" w:rsidP="004E3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sz w:val="28"/>
                <w:szCs w:val="28"/>
              </w:rPr>
              <w:t>Реконструкция сетей водоснабжения в х</w:t>
            </w:r>
            <w:proofErr w:type="gramStart"/>
            <w:r w:rsidRPr="00A33FC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A33FCE">
              <w:rPr>
                <w:rFonts w:ascii="Times New Roman" w:hAnsi="Times New Roman" w:cs="Times New Roman"/>
                <w:sz w:val="28"/>
                <w:szCs w:val="28"/>
              </w:rPr>
              <w:t>алый, вт.ч. бурение 2-х скважин и строительство 2-х водонапорных башен</w:t>
            </w:r>
          </w:p>
          <w:p w:rsidR="001B5171" w:rsidRPr="00A33FCE" w:rsidRDefault="001B5171" w:rsidP="004E3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5171" w:rsidRPr="00A33FCE" w:rsidRDefault="001B5171" w:rsidP="004E3A99">
            <w:pPr>
              <w:spacing w:line="240" w:lineRule="auto"/>
              <w:ind w:left="-111" w:righ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B045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1B5171" w:rsidRPr="00A33FCE" w:rsidRDefault="001B5171" w:rsidP="004E3A99">
            <w:pPr>
              <w:spacing w:line="240" w:lineRule="auto"/>
              <w:ind w:left="-111" w:righ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37" w:type="dxa"/>
          </w:tcPr>
          <w:p w:rsidR="001B5171" w:rsidRPr="00A33FCE" w:rsidRDefault="001B5171" w:rsidP="004E3A99">
            <w:pPr>
              <w:spacing w:line="240" w:lineRule="auto"/>
              <w:ind w:left="-111" w:righ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  <w:p w:rsidR="001B5171" w:rsidRPr="00A33FCE" w:rsidRDefault="001B5171" w:rsidP="004E3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171" w:rsidRPr="00A33FCE" w:rsidTr="004E3A99">
        <w:trPr>
          <w:trHeight w:val="414"/>
        </w:trPr>
        <w:tc>
          <w:tcPr>
            <w:tcW w:w="10125" w:type="dxa"/>
            <w:gridSpan w:val="5"/>
          </w:tcPr>
          <w:p w:rsidR="001B5171" w:rsidRPr="00A33FCE" w:rsidRDefault="001B5171" w:rsidP="004E3A99">
            <w:pPr>
              <w:tabs>
                <w:tab w:val="left" w:pos="4425"/>
              </w:tabs>
              <w:spacing w:line="240" w:lineRule="auto"/>
              <w:ind w:left="-111" w:right="-3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33FCE">
              <w:rPr>
                <w:rFonts w:ascii="Times New Roman" w:hAnsi="Times New Roman" w:cs="Times New Roman"/>
                <w:b/>
                <w:sz w:val="28"/>
                <w:szCs w:val="28"/>
              </w:rPr>
              <w:t>3-й этап</w:t>
            </w:r>
          </w:p>
        </w:tc>
      </w:tr>
      <w:tr w:rsidR="001B5171" w:rsidRPr="00A33FCE" w:rsidTr="004E3A99">
        <w:trPr>
          <w:trHeight w:val="1250"/>
        </w:trPr>
        <w:tc>
          <w:tcPr>
            <w:tcW w:w="599" w:type="dxa"/>
          </w:tcPr>
          <w:p w:rsidR="001B5171" w:rsidRPr="00A33FCE" w:rsidRDefault="001B5171" w:rsidP="004E3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21" w:type="dxa"/>
          </w:tcPr>
          <w:p w:rsidR="001B5171" w:rsidRPr="00A33FCE" w:rsidRDefault="001B5171" w:rsidP="004E3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sz w:val="28"/>
                <w:szCs w:val="28"/>
              </w:rPr>
              <w:t>Изготовление проектно-сметной документации и строительство 3-х насосных станций второго подъема с резервуарами чистой воды и станций обеззараживания, в том числе станций обезжелезивания в с</w:t>
            </w:r>
            <w:proofErr w:type="gramStart"/>
            <w:r w:rsidRPr="00A33FCE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A33FCE">
              <w:rPr>
                <w:rFonts w:ascii="Times New Roman" w:hAnsi="Times New Roman" w:cs="Times New Roman"/>
                <w:sz w:val="28"/>
                <w:szCs w:val="28"/>
              </w:rPr>
              <w:t>ольшое, х.Бородин и х.Малый</w:t>
            </w:r>
            <w:r w:rsidRPr="00A33F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. (Улучшение качества состава хозяйственно-питьевой воды до нормативных параметров </w:t>
            </w:r>
            <w:proofErr w:type="spellStart"/>
            <w:r w:rsidRPr="00A33FCE">
              <w:rPr>
                <w:rFonts w:ascii="Times New Roman" w:hAnsi="Times New Roman" w:cs="Times New Roman"/>
                <w:bCs/>
                <w:sz w:val="28"/>
                <w:szCs w:val="28"/>
              </w:rPr>
              <w:t>СанПин</w:t>
            </w:r>
            <w:proofErr w:type="spellEnd"/>
            <w:r w:rsidRPr="00A33F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2.1.4.1074-01 «Питьевая вода»)</w:t>
            </w:r>
          </w:p>
        </w:tc>
        <w:tc>
          <w:tcPr>
            <w:tcW w:w="992" w:type="dxa"/>
          </w:tcPr>
          <w:p w:rsidR="001B5171" w:rsidRPr="00A33FCE" w:rsidRDefault="001B5171" w:rsidP="004E3A99">
            <w:pPr>
              <w:spacing w:line="240" w:lineRule="auto"/>
              <w:ind w:left="-111" w:righ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87F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B5171" w:rsidRPr="00A33FCE" w:rsidRDefault="001B5171" w:rsidP="004E3A99">
            <w:pPr>
              <w:spacing w:line="240" w:lineRule="auto"/>
              <w:ind w:left="-111" w:righ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937" w:type="dxa"/>
          </w:tcPr>
          <w:p w:rsidR="001B5171" w:rsidRPr="00A33FCE" w:rsidRDefault="001B5171" w:rsidP="00A751C0">
            <w:pPr>
              <w:spacing w:line="240" w:lineRule="auto"/>
              <w:ind w:left="-111" w:righ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sz w:val="28"/>
                <w:szCs w:val="28"/>
              </w:rPr>
              <w:t xml:space="preserve">12 000 </w:t>
            </w:r>
          </w:p>
        </w:tc>
      </w:tr>
      <w:tr w:rsidR="001B5171" w:rsidRPr="00A33FCE" w:rsidTr="004E3A99">
        <w:trPr>
          <w:trHeight w:val="350"/>
        </w:trPr>
        <w:tc>
          <w:tcPr>
            <w:tcW w:w="599" w:type="dxa"/>
          </w:tcPr>
          <w:p w:rsidR="001B5171" w:rsidRPr="00A33FCE" w:rsidRDefault="001B5171" w:rsidP="004E3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1" w:type="dxa"/>
          </w:tcPr>
          <w:p w:rsidR="001B5171" w:rsidRPr="00A33FCE" w:rsidRDefault="001B5171" w:rsidP="004E3A99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1B5171" w:rsidRPr="00A33FCE" w:rsidRDefault="001B5171" w:rsidP="004E3A99">
            <w:pPr>
              <w:spacing w:line="240" w:lineRule="auto"/>
              <w:ind w:left="-111" w:righ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5171" w:rsidRPr="00A33FCE" w:rsidRDefault="001B5171" w:rsidP="004E3A99">
            <w:pPr>
              <w:spacing w:line="240" w:lineRule="auto"/>
              <w:ind w:left="-111" w:righ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:rsidR="001B5171" w:rsidRPr="00A33FCE" w:rsidRDefault="001B5171" w:rsidP="00A751C0">
            <w:pPr>
              <w:spacing w:line="240" w:lineRule="auto"/>
              <w:ind w:left="-111" w:right="-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55050 </w:t>
            </w:r>
          </w:p>
        </w:tc>
      </w:tr>
      <w:tr w:rsidR="001B5171" w:rsidRPr="00A33FCE" w:rsidTr="004E3A99">
        <w:trPr>
          <w:trHeight w:val="401"/>
        </w:trPr>
        <w:tc>
          <w:tcPr>
            <w:tcW w:w="10125" w:type="dxa"/>
            <w:gridSpan w:val="5"/>
          </w:tcPr>
          <w:p w:rsidR="001B5171" w:rsidRPr="00A33FCE" w:rsidRDefault="001B5171" w:rsidP="004E3A99">
            <w:pPr>
              <w:spacing w:line="240" w:lineRule="auto"/>
              <w:ind w:left="-111" w:right="-3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2.Водоотведение</w:t>
            </w:r>
          </w:p>
        </w:tc>
      </w:tr>
      <w:tr w:rsidR="001B5171" w:rsidRPr="00A33FCE" w:rsidTr="004E3A99">
        <w:trPr>
          <w:trHeight w:val="315"/>
        </w:trPr>
        <w:tc>
          <w:tcPr>
            <w:tcW w:w="599" w:type="dxa"/>
          </w:tcPr>
          <w:p w:rsidR="001B5171" w:rsidRPr="00A33FCE" w:rsidRDefault="001B5171" w:rsidP="004E3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321" w:type="dxa"/>
          </w:tcPr>
          <w:p w:rsidR="001B5171" w:rsidRPr="00A33FCE" w:rsidRDefault="001B5171" w:rsidP="004E3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sz w:val="28"/>
                <w:szCs w:val="28"/>
              </w:rPr>
              <w:t>Изготовление ПСД на строительство локальных очистных сооружений для очистки сточных вод из индивидуальных септиков</w:t>
            </w:r>
          </w:p>
        </w:tc>
        <w:tc>
          <w:tcPr>
            <w:tcW w:w="992" w:type="dxa"/>
          </w:tcPr>
          <w:p w:rsidR="001B5171" w:rsidRPr="00A33FCE" w:rsidRDefault="001B5171" w:rsidP="004E3A99">
            <w:pPr>
              <w:spacing w:line="240" w:lineRule="auto"/>
              <w:ind w:left="-111" w:righ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87F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1B5171" w:rsidRPr="00A33FCE" w:rsidRDefault="001B5171" w:rsidP="004E3A99">
            <w:pPr>
              <w:spacing w:line="240" w:lineRule="auto"/>
              <w:ind w:left="-111" w:righ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937" w:type="dxa"/>
          </w:tcPr>
          <w:p w:rsidR="001B5171" w:rsidRPr="00A33FCE" w:rsidRDefault="001B5171" w:rsidP="00A751C0">
            <w:pPr>
              <w:spacing w:line="240" w:lineRule="auto"/>
              <w:ind w:left="-111" w:righ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sz w:val="28"/>
                <w:szCs w:val="28"/>
              </w:rPr>
              <w:t xml:space="preserve">200 </w:t>
            </w:r>
          </w:p>
        </w:tc>
      </w:tr>
      <w:tr w:rsidR="001B5171" w:rsidRPr="00A33FCE" w:rsidTr="004E3A99">
        <w:trPr>
          <w:trHeight w:val="341"/>
        </w:trPr>
        <w:tc>
          <w:tcPr>
            <w:tcW w:w="599" w:type="dxa"/>
          </w:tcPr>
          <w:p w:rsidR="001B5171" w:rsidRPr="00A33FCE" w:rsidRDefault="001B5171" w:rsidP="004E3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321" w:type="dxa"/>
          </w:tcPr>
          <w:p w:rsidR="001B5171" w:rsidRPr="00A33FCE" w:rsidRDefault="001B5171" w:rsidP="004E3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sz w:val="28"/>
                <w:szCs w:val="28"/>
              </w:rPr>
              <w:t>строительство локальных очистных сооружений для очистки сточных вод из индивидуальных септиков</w:t>
            </w:r>
          </w:p>
        </w:tc>
        <w:tc>
          <w:tcPr>
            <w:tcW w:w="992" w:type="dxa"/>
          </w:tcPr>
          <w:p w:rsidR="001B5171" w:rsidRPr="00A33FCE" w:rsidRDefault="001B5171" w:rsidP="004E3A99">
            <w:pPr>
              <w:spacing w:line="240" w:lineRule="auto"/>
              <w:ind w:lef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87F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1B5171" w:rsidRPr="00A33FCE" w:rsidRDefault="001B5171" w:rsidP="004E3A99">
            <w:pPr>
              <w:spacing w:line="240" w:lineRule="auto"/>
              <w:ind w:lef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sz w:val="28"/>
                <w:szCs w:val="28"/>
              </w:rPr>
              <w:t>Федеральный  и областной бюджеты</w:t>
            </w:r>
          </w:p>
        </w:tc>
        <w:tc>
          <w:tcPr>
            <w:tcW w:w="1937" w:type="dxa"/>
          </w:tcPr>
          <w:p w:rsidR="001B5171" w:rsidRPr="00A33FCE" w:rsidRDefault="001B5171" w:rsidP="00A751C0">
            <w:pPr>
              <w:spacing w:line="240" w:lineRule="auto"/>
              <w:ind w:lef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sz w:val="28"/>
                <w:szCs w:val="28"/>
              </w:rPr>
              <w:t xml:space="preserve">2 000 </w:t>
            </w:r>
          </w:p>
        </w:tc>
      </w:tr>
      <w:tr w:rsidR="001B5171" w:rsidRPr="00A33FCE" w:rsidTr="004E3A99">
        <w:trPr>
          <w:trHeight w:val="361"/>
        </w:trPr>
        <w:tc>
          <w:tcPr>
            <w:tcW w:w="599" w:type="dxa"/>
          </w:tcPr>
          <w:p w:rsidR="001B5171" w:rsidRPr="00A33FCE" w:rsidRDefault="001B5171" w:rsidP="004E3A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21" w:type="dxa"/>
          </w:tcPr>
          <w:p w:rsidR="001B5171" w:rsidRPr="00A33FCE" w:rsidRDefault="001B5171" w:rsidP="004E3A9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1B5171" w:rsidRPr="00A33FCE" w:rsidRDefault="001B5171" w:rsidP="004E3A99">
            <w:pPr>
              <w:spacing w:line="240" w:lineRule="auto"/>
              <w:ind w:left="-1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B5171" w:rsidRPr="00A33FCE" w:rsidRDefault="001B5171" w:rsidP="004E3A99">
            <w:pPr>
              <w:spacing w:line="240" w:lineRule="auto"/>
              <w:ind w:left="-1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7" w:type="dxa"/>
          </w:tcPr>
          <w:p w:rsidR="001B5171" w:rsidRPr="00A33FCE" w:rsidRDefault="001B5171" w:rsidP="00A751C0">
            <w:pPr>
              <w:spacing w:line="240" w:lineRule="auto"/>
              <w:ind w:left="-1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2 200 </w:t>
            </w:r>
          </w:p>
        </w:tc>
      </w:tr>
      <w:tr w:rsidR="001B5171" w:rsidRPr="00A33FCE" w:rsidTr="004E3A99">
        <w:trPr>
          <w:trHeight w:val="429"/>
        </w:trPr>
        <w:tc>
          <w:tcPr>
            <w:tcW w:w="10125" w:type="dxa"/>
            <w:gridSpan w:val="5"/>
          </w:tcPr>
          <w:p w:rsidR="001B5171" w:rsidRPr="00A33FCE" w:rsidRDefault="001B5171" w:rsidP="004E3A9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3.  Теплоснабжение</w:t>
            </w:r>
          </w:p>
        </w:tc>
      </w:tr>
      <w:tr w:rsidR="001B5171" w:rsidRPr="00A33FCE" w:rsidTr="004E3A99">
        <w:trPr>
          <w:trHeight w:val="878"/>
        </w:trPr>
        <w:tc>
          <w:tcPr>
            <w:tcW w:w="599" w:type="dxa"/>
          </w:tcPr>
          <w:p w:rsidR="001B5171" w:rsidRPr="00A33FCE" w:rsidRDefault="001B5171" w:rsidP="004E3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321" w:type="dxa"/>
          </w:tcPr>
          <w:p w:rsidR="001B5171" w:rsidRPr="00A33FCE" w:rsidRDefault="001B5171" w:rsidP="004E3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Модернизация  котельной </w:t>
            </w:r>
            <w:proofErr w:type="spellStart"/>
            <w:r w:rsidRPr="00A33FCE">
              <w:rPr>
                <w:rFonts w:ascii="Times New Roman" w:hAnsi="Times New Roman" w:cs="Times New Roman"/>
                <w:bCs/>
                <w:sz w:val="28"/>
                <w:szCs w:val="28"/>
              </w:rPr>
              <w:t>Большанской</w:t>
            </w:r>
            <w:proofErr w:type="spellEnd"/>
            <w:r w:rsidRPr="00A33F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школы</w:t>
            </w:r>
          </w:p>
        </w:tc>
        <w:tc>
          <w:tcPr>
            <w:tcW w:w="992" w:type="dxa"/>
          </w:tcPr>
          <w:p w:rsidR="001B5171" w:rsidRPr="00A33FCE" w:rsidRDefault="001B5171" w:rsidP="004E3A99">
            <w:pPr>
              <w:spacing w:line="240" w:lineRule="auto"/>
              <w:ind w:left="-111" w:righ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87F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1B5171" w:rsidRPr="00A33FCE" w:rsidRDefault="001B5171" w:rsidP="004E3A99">
            <w:pPr>
              <w:spacing w:line="240" w:lineRule="auto"/>
              <w:ind w:left="-111" w:righ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937" w:type="dxa"/>
          </w:tcPr>
          <w:p w:rsidR="001B5171" w:rsidRPr="00A33FCE" w:rsidRDefault="001B5171" w:rsidP="00A751C0">
            <w:pPr>
              <w:spacing w:line="240" w:lineRule="auto"/>
              <w:ind w:left="-111" w:righ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sz w:val="28"/>
                <w:szCs w:val="28"/>
              </w:rPr>
              <w:t>1780</w:t>
            </w:r>
          </w:p>
        </w:tc>
      </w:tr>
      <w:tr w:rsidR="001B5171" w:rsidRPr="00A33FCE" w:rsidTr="004E3A99">
        <w:trPr>
          <w:trHeight w:val="398"/>
        </w:trPr>
        <w:tc>
          <w:tcPr>
            <w:tcW w:w="599" w:type="dxa"/>
          </w:tcPr>
          <w:p w:rsidR="001B5171" w:rsidRPr="00A33FCE" w:rsidRDefault="001B5171" w:rsidP="004E3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1" w:type="dxa"/>
          </w:tcPr>
          <w:p w:rsidR="001B5171" w:rsidRPr="00A33FCE" w:rsidRDefault="001B5171" w:rsidP="004E3A99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1B5171" w:rsidRPr="00A33FCE" w:rsidRDefault="001B5171" w:rsidP="004E3A99">
            <w:pPr>
              <w:spacing w:line="240" w:lineRule="auto"/>
              <w:ind w:left="-111" w:righ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B5171" w:rsidRPr="00A33FCE" w:rsidRDefault="001B5171" w:rsidP="004E3A99">
            <w:pPr>
              <w:spacing w:line="240" w:lineRule="auto"/>
              <w:ind w:left="-111" w:righ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:rsidR="001B5171" w:rsidRPr="00A33FCE" w:rsidRDefault="001B5171" w:rsidP="00A751C0">
            <w:pPr>
              <w:spacing w:line="240" w:lineRule="auto"/>
              <w:ind w:left="-111" w:right="-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1780 </w:t>
            </w:r>
          </w:p>
        </w:tc>
      </w:tr>
      <w:tr w:rsidR="001B5171" w:rsidRPr="00A33FCE" w:rsidTr="004E3A99">
        <w:trPr>
          <w:trHeight w:val="717"/>
        </w:trPr>
        <w:tc>
          <w:tcPr>
            <w:tcW w:w="10125" w:type="dxa"/>
            <w:gridSpan w:val="5"/>
          </w:tcPr>
          <w:p w:rsidR="001B5171" w:rsidRPr="00A33FCE" w:rsidRDefault="001B5171" w:rsidP="004E3A99">
            <w:pPr>
              <w:spacing w:line="240" w:lineRule="auto"/>
              <w:ind w:left="-111" w:right="-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b/>
                <w:sz w:val="28"/>
                <w:szCs w:val="28"/>
              </w:rPr>
              <w:t>4.Электроэнергия</w:t>
            </w:r>
          </w:p>
        </w:tc>
      </w:tr>
      <w:tr w:rsidR="001B5171" w:rsidRPr="00A33FCE" w:rsidTr="004E3A99">
        <w:trPr>
          <w:trHeight w:val="786"/>
        </w:trPr>
        <w:tc>
          <w:tcPr>
            <w:tcW w:w="599" w:type="dxa"/>
          </w:tcPr>
          <w:p w:rsidR="001B5171" w:rsidRPr="00A33FCE" w:rsidRDefault="001B5171" w:rsidP="004E3A99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321" w:type="dxa"/>
          </w:tcPr>
          <w:p w:rsidR="001B5171" w:rsidRPr="00A33FCE" w:rsidRDefault="001B5171" w:rsidP="004E3A99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bCs/>
                <w:sz w:val="28"/>
                <w:szCs w:val="28"/>
              </w:rPr>
              <w:t>Замена приборов учета и ЩУНО</w:t>
            </w:r>
          </w:p>
        </w:tc>
        <w:tc>
          <w:tcPr>
            <w:tcW w:w="992" w:type="dxa"/>
          </w:tcPr>
          <w:p w:rsidR="001B5171" w:rsidRPr="00A33FCE" w:rsidRDefault="001B5171" w:rsidP="004E3A9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787FD7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1B5171" w:rsidRPr="00A33FCE" w:rsidRDefault="001B5171" w:rsidP="004E3A9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bCs/>
                <w:sz w:val="28"/>
                <w:szCs w:val="28"/>
              </w:rPr>
              <w:t>Внебюджетные средства</w:t>
            </w:r>
          </w:p>
        </w:tc>
        <w:tc>
          <w:tcPr>
            <w:tcW w:w="1937" w:type="dxa"/>
          </w:tcPr>
          <w:p w:rsidR="001B5171" w:rsidRPr="00A33FCE" w:rsidRDefault="001B5171" w:rsidP="00A751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665</w:t>
            </w:r>
          </w:p>
        </w:tc>
      </w:tr>
      <w:tr w:rsidR="001B5171" w:rsidRPr="00A33FCE" w:rsidTr="004E3A99">
        <w:trPr>
          <w:trHeight w:val="319"/>
        </w:trPr>
        <w:tc>
          <w:tcPr>
            <w:tcW w:w="599" w:type="dxa"/>
          </w:tcPr>
          <w:p w:rsidR="001B5171" w:rsidRPr="00A33FCE" w:rsidRDefault="001B5171" w:rsidP="004E3A99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1" w:type="dxa"/>
          </w:tcPr>
          <w:p w:rsidR="001B5171" w:rsidRPr="00A33FCE" w:rsidRDefault="001B5171" w:rsidP="004E3A9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1B5171" w:rsidRPr="00A33FCE" w:rsidRDefault="001B5171" w:rsidP="004E3A9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B5171" w:rsidRPr="00A33FCE" w:rsidRDefault="001B5171" w:rsidP="004E3A9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37" w:type="dxa"/>
          </w:tcPr>
          <w:p w:rsidR="001B5171" w:rsidRPr="00A33FCE" w:rsidRDefault="001B5171" w:rsidP="00A751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3F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665</w:t>
            </w:r>
          </w:p>
        </w:tc>
      </w:tr>
      <w:tr w:rsidR="00A751C0" w:rsidRPr="00A33FCE" w:rsidTr="004E3A99">
        <w:trPr>
          <w:trHeight w:val="319"/>
        </w:trPr>
        <w:tc>
          <w:tcPr>
            <w:tcW w:w="599" w:type="dxa"/>
          </w:tcPr>
          <w:p w:rsidR="00A751C0" w:rsidRPr="00A33FCE" w:rsidRDefault="00A751C0" w:rsidP="004E3A99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1" w:type="dxa"/>
          </w:tcPr>
          <w:p w:rsidR="00A751C0" w:rsidRPr="00A33FCE" w:rsidRDefault="00A751C0" w:rsidP="004E3A9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992" w:type="dxa"/>
          </w:tcPr>
          <w:p w:rsidR="00A751C0" w:rsidRPr="00A33FCE" w:rsidRDefault="00A751C0" w:rsidP="004E3A9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751C0" w:rsidRPr="00A33FCE" w:rsidRDefault="00A751C0" w:rsidP="004E3A9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37" w:type="dxa"/>
          </w:tcPr>
          <w:p w:rsidR="00A751C0" w:rsidRPr="00A33FCE" w:rsidRDefault="00A751C0" w:rsidP="00A751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59695</w:t>
            </w:r>
          </w:p>
        </w:tc>
      </w:tr>
    </w:tbl>
    <w:p w:rsidR="001B5171" w:rsidRPr="00A33FCE" w:rsidRDefault="001B5171" w:rsidP="001B5171">
      <w:pPr>
        <w:pStyle w:val="2"/>
        <w:keepNext/>
        <w:spacing w:before="0" w:beforeAutospacing="0" w:after="0" w:afterAutospacing="0"/>
        <w:rPr>
          <w:sz w:val="28"/>
          <w:szCs w:val="28"/>
        </w:rPr>
      </w:pPr>
    </w:p>
    <w:p w:rsidR="00E00A8B" w:rsidRPr="00A33FCE" w:rsidRDefault="00E00A8B" w:rsidP="00D31333">
      <w:pPr>
        <w:pStyle w:val="2"/>
        <w:keepNext/>
        <w:spacing w:before="0" w:beforeAutospacing="0" w:after="0" w:afterAutospacing="0"/>
        <w:rPr>
          <w:i/>
          <w:sz w:val="28"/>
          <w:szCs w:val="28"/>
        </w:rPr>
      </w:pPr>
      <w:bookmarkStart w:id="16" w:name="_Toc220749725"/>
      <w:bookmarkStart w:id="17" w:name="_Toc220824794"/>
      <w:r w:rsidRPr="00A33FCE">
        <w:rPr>
          <w:sz w:val="28"/>
          <w:szCs w:val="28"/>
        </w:rPr>
        <w:t>Определение эффекта от реализации мероприятий по развитию и модернизации систем коммунальной инфраструктуры</w:t>
      </w:r>
      <w:bookmarkEnd w:id="16"/>
      <w:bookmarkEnd w:id="17"/>
    </w:p>
    <w:p w:rsidR="00E00A8B" w:rsidRPr="00A33FCE" w:rsidRDefault="00E00A8B" w:rsidP="00D31333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00A8B" w:rsidRPr="00A33FCE" w:rsidRDefault="00E00A8B" w:rsidP="00D31333">
      <w:pPr>
        <w:spacing w:line="240" w:lineRule="auto"/>
        <w:ind w:firstLine="9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8" w:name="_Toc220824795"/>
      <w:r w:rsidRPr="00A33FCE">
        <w:rPr>
          <w:rFonts w:ascii="Times New Roman" w:hAnsi="Times New Roman" w:cs="Times New Roman"/>
          <w:sz w:val="28"/>
          <w:szCs w:val="28"/>
        </w:rPr>
        <w:t xml:space="preserve">Реализация предложенных программных мероприятий по развитию и модернизации коммунальной инфраструктуры поселения позволит улучшить качество обеспечения потребителей </w:t>
      </w:r>
      <w:r w:rsidR="009A4A39" w:rsidRPr="00A33FCE">
        <w:rPr>
          <w:rFonts w:ascii="Times New Roman" w:hAnsi="Times New Roman" w:cs="Times New Roman"/>
          <w:sz w:val="28"/>
          <w:szCs w:val="28"/>
        </w:rPr>
        <w:t>Большанского</w:t>
      </w:r>
      <w:r w:rsidRPr="00A33FCE">
        <w:rPr>
          <w:rFonts w:ascii="Times New Roman" w:hAnsi="Times New Roman" w:cs="Times New Roman"/>
          <w:sz w:val="28"/>
          <w:szCs w:val="28"/>
        </w:rPr>
        <w:t xml:space="preserve"> сельского поселения коммунальными услугами.</w:t>
      </w:r>
      <w:bookmarkEnd w:id="18"/>
      <w:r w:rsidRPr="00A33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A8B" w:rsidRPr="00A33FCE" w:rsidRDefault="00E00A8B" w:rsidP="00D31333">
      <w:pPr>
        <w:spacing w:line="240" w:lineRule="auto"/>
        <w:ind w:firstLine="9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9" w:name="_Toc220824796"/>
      <w:r w:rsidRPr="00A33FCE">
        <w:rPr>
          <w:rFonts w:ascii="Times New Roman" w:hAnsi="Times New Roman" w:cs="Times New Roman"/>
          <w:sz w:val="28"/>
          <w:szCs w:val="28"/>
        </w:rPr>
        <w:t xml:space="preserve">Так, модернизация системы теплоснабжения снизит уровень износа оборудования, </w:t>
      </w:r>
      <w:proofErr w:type="gramStart"/>
      <w:r w:rsidRPr="00A33FC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33FCE">
        <w:rPr>
          <w:rFonts w:ascii="Times New Roman" w:hAnsi="Times New Roman" w:cs="Times New Roman"/>
          <w:sz w:val="28"/>
          <w:szCs w:val="28"/>
        </w:rPr>
        <w:t xml:space="preserve"> следовательно, сократит количество внеплановых отключений на тепловых сетях, повысит надежность работы </w:t>
      </w:r>
      <w:proofErr w:type="spellStart"/>
      <w:r w:rsidRPr="00A33FCE">
        <w:rPr>
          <w:rFonts w:ascii="Times New Roman" w:hAnsi="Times New Roman" w:cs="Times New Roman"/>
          <w:sz w:val="28"/>
          <w:szCs w:val="28"/>
        </w:rPr>
        <w:t>теплоисточников</w:t>
      </w:r>
      <w:proofErr w:type="spellEnd"/>
      <w:r w:rsidRPr="00A33FCE">
        <w:rPr>
          <w:rFonts w:ascii="Times New Roman" w:hAnsi="Times New Roman" w:cs="Times New Roman"/>
          <w:sz w:val="28"/>
          <w:szCs w:val="28"/>
        </w:rPr>
        <w:t>, позволит эффективно использовать располагаемую мощность.</w:t>
      </w:r>
      <w:bookmarkEnd w:id="19"/>
      <w:r w:rsidRPr="00A33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A8B" w:rsidRPr="00A33FCE" w:rsidRDefault="00E00A8B" w:rsidP="00D31333">
      <w:pPr>
        <w:spacing w:line="240" w:lineRule="auto"/>
        <w:ind w:firstLine="9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0" w:name="_Toc220824798"/>
      <w:r w:rsidRPr="00A33FCE">
        <w:rPr>
          <w:rFonts w:ascii="Times New Roman" w:hAnsi="Times New Roman" w:cs="Times New Roman"/>
          <w:sz w:val="28"/>
          <w:szCs w:val="28"/>
        </w:rPr>
        <w:t>Реализация мероприятий по модернизации и развитию системы теплоснабжения позволит:</w:t>
      </w:r>
      <w:bookmarkEnd w:id="20"/>
      <w:r w:rsidRPr="00A33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A8B" w:rsidRPr="00A33FCE" w:rsidRDefault="00E00A8B" w:rsidP="00D31333">
      <w:pPr>
        <w:numPr>
          <w:ilvl w:val="1"/>
          <w:numId w:val="9"/>
        </w:numPr>
        <w:tabs>
          <w:tab w:val="clear" w:pos="2211"/>
          <w:tab w:val="num" w:pos="709"/>
          <w:tab w:val="num" w:pos="900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FCE">
        <w:rPr>
          <w:rFonts w:ascii="Times New Roman" w:hAnsi="Times New Roman" w:cs="Times New Roman"/>
          <w:bCs/>
          <w:sz w:val="28"/>
          <w:szCs w:val="28"/>
        </w:rPr>
        <w:t xml:space="preserve">обеспечить достаточный уровень тепловой энергии с определенными характеристиками; </w:t>
      </w:r>
    </w:p>
    <w:p w:rsidR="00E00A8B" w:rsidRPr="00A33FCE" w:rsidRDefault="00E00A8B" w:rsidP="00D31333">
      <w:pPr>
        <w:numPr>
          <w:ilvl w:val="1"/>
          <w:numId w:val="9"/>
        </w:numPr>
        <w:tabs>
          <w:tab w:val="clear" w:pos="2211"/>
          <w:tab w:val="num" w:pos="709"/>
          <w:tab w:val="num" w:pos="900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FCE">
        <w:rPr>
          <w:rFonts w:ascii="Times New Roman" w:hAnsi="Times New Roman" w:cs="Times New Roman"/>
          <w:bCs/>
          <w:sz w:val="28"/>
          <w:szCs w:val="28"/>
        </w:rPr>
        <w:t xml:space="preserve">обеспечить непрерывность подачи тепловой энергии; </w:t>
      </w:r>
    </w:p>
    <w:p w:rsidR="00E00A8B" w:rsidRPr="00A33FCE" w:rsidRDefault="00E00A8B" w:rsidP="00D31333">
      <w:pPr>
        <w:numPr>
          <w:ilvl w:val="1"/>
          <w:numId w:val="9"/>
        </w:numPr>
        <w:tabs>
          <w:tab w:val="clear" w:pos="2211"/>
          <w:tab w:val="num" w:pos="709"/>
          <w:tab w:val="num" w:pos="90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FCE">
        <w:rPr>
          <w:rFonts w:ascii="Times New Roman" w:hAnsi="Times New Roman" w:cs="Times New Roman"/>
          <w:bCs/>
          <w:sz w:val="28"/>
          <w:szCs w:val="28"/>
        </w:rPr>
        <w:t>обеспечить возможность подключения новых потребителей путем увеличения пропускной способности системы магистральных тепловых сетей;</w:t>
      </w:r>
    </w:p>
    <w:p w:rsidR="00E00A8B" w:rsidRPr="00A33FCE" w:rsidRDefault="00E00A8B" w:rsidP="00D31333">
      <w:pPr>
        <w:numPr>
          <w:ilvl w:val="1"/>
          <w:numId w:val="9"/>
        </w:numPr>
        <w:tabs>
          <w:tab w:val="clear" w:pos="2211"/>
          <w:tab w:val="num" w:pos="709"/>
          <w:tab w:val="num" w:pos="900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FCE">
        <w:rPr>
          <w:rFonts w:ascii="Times New Roman" w:hAnsi="Times New Roman" w:cs="Times New Roman"/>
          <w:bCs/>
          <w:sz w:val="28"/>
          <w:szCs w:val="28"/>
        </w:rPr>
        <w:t>улучшить экологическое состояние за счет модернизации и замены изношенного оборудования (применение новых технологий, сокращающих выбросы загрязняющих веществ);</w:t>
      </w:r>
    </w:p>
    <w:p w:rsidR="00E00A8B" w:rsidRPr="00A33FCE" w:rsidRDefault="00E00A8B" w:rsidP="00D31333">
      <w:pPr>
        <w:numPr>
          <w:ilvl w:val="1"/>
          <w:numId w:val="9"/>
        </w:numPr>
        <w:tabs>
          <w:tab w:val="clear" w:pos="2211"/>
          <w:tab w:val="num" w:pos="709"/>
          <w:tab w:val="num" w:pos="90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FCE">
        <w:rPr>
          <w:rFonts w:ascii="Times New Roman" w:hAnsi="Times New Roman" w:cs="Times New Roman"/>
          <w:bCs/>
          <w:sz w:val="28"/>
          <w:szCs w:val="28"/>
        </w:rPr>
        <w:lastRenderedPageBreak/>
        <w:t>увеличить уровень инвестиционной привлекательности отрасли;</w:t>
      </w:r>
    </w:p>
    <w:p w:rsidR="00E00A8B" w:rsidRPr="00A33FCE" w:rsidRDefault="00E00A8B" w:rsidP="00D31333">
      <w:pPr>
        <w:numPr>
          <w:ilvl w:val="1"/>
          <w:numId w:val="9"/>
        </w:numPr>
        <w:tabs>
          <w:tab w:val="clear" w:pos="2211"/>
          <w:tab w:val="num" w:pos="709"/>
          <w:tab w:val="num" w:pos="90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FCE">
        <w:rPr>
          <w:rFonts w:ascii="Times New Roman" w:hAnsi="Times New Roman" w:cs="Times New Roman"/>
          <w:bCs/>
          <w:sz w:val="28"/>
          <w:szCs w:val="28"/>
        </w:rPr>
        <w:t>сократить затраты на проведение ремонтных работ на тепловых сетях и т. д.</w:t>
      </w:r>
    </w:p>
    <w:p w:rsidR="008F316F" w:rsidRPr="00A33FCE" w:rsidRDefault="008F316F" w:rsidP="00D31333">
      <w:pPr>
        <w:spacing w:line="240" w:lineRule="auto"/>
        <w:ind w:firstLine="9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1" w:name="_Toc220824799"/>
    </w:p>
    <w:p w:rsidR="008F316F" w:rsidRPr="00A33FCE" w:rsidRDefault="00E00A8B" w:rsidP="00D31333">
      <w:pPr>
        <w:spacing w:line="240" w:lineRule="auto"/>
        <w:ind w:firstLine="9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FCE"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по развитию и модернизации системы водоснабжения и водоотведения </w:t>
      </w:r>
      <w:r w:rsidR="009A4A39" w:rsidRPr="00A33FCE">
        <w:rPr>
          <w:rFonts w:ascii="Times New Roman" w:hAnsi="Times New Roman" w:cs="Times New Roman"/>
          <w:sz w:val="28"/>
          <w:szCs w:val="28"/>
        </w:rPr>
        <w:t>Большанского</w:t>
      </w:r>
      <w:r w:rsidRPr="00A33FCE">
        <w:rPr>
          <w:rFonts w:ascii="Times New Roman" w:hAnsi="Times New Roman" w:cs="Times New Roman"/>
          <w:sz w:val="28"/>
          <w:szCs w:val="28"/>
        </w:rPr>
        <w:t xml:space="preserve"> сельского поселения позволит</w:t>
      </w:r>
      <w:r w:rsidR="008F316F" w:rsidRPr="00A33FCE">
        <w:rPr>
          <w:rFonts w:ascii="Times New Roman" w:hAnsi="Times New Roman" w:cs="Times New Roman"/>
          <w:sz w:val="28"/>
          <w:szCs w:val="28"/>
        </w:rPr>
        <w:t>:</w:t>
      </w:r>
    </w:p>
    <w:p w:rsidR="00E00A8B" w:rsidRPr="00A33FCE" w:rsidRDefault="008F316F" w:rsidP="00D31333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3FCE">
        <w:rPr>
          <w:rFonts w:ascii="Times New Roman" w:hAnsi="Times New Roman" w:cs="Times New Roman"/>
          <w:sz w:val="28"/>
          <w:szCs w:val="28"/>
        </w:rPr>
        <w:t xml:space="preserve">        -</w:t>
      </w:r>
      <w:r w:rsidR="00E00A8B" w:rsidRPr="00A33FCE">
        <w:rPr>
          <w:rFonts w:ascii="Times New Roman" w:hAnsi="Times New Roman" w:cs="Times New Roman"/>
          <w:sz w:val="28"/>
          <w:szCs w:val="28"/>
        </w:rPr>
        <w:t xml:space="preserve"> улучшить условия и уровень жизни жителей </w:t>
      </w:r>
      <w:r w:rsidRPr="00A33FCE">
        <w:rPr>
          <w:rFonts w:ascii="Times New Roman" w:hAnsi="Times New Roman" w:cs="Times New Roman"/>
          <w:sz w:val="28"/>
          <w:szCs w:val="28"/>
        </w:rPr>
        <w:t>поселения</w:t>
      </w:r>
      <w:r w:rsidR="00E00A8B" w:rsidRPr="00A33FCE">
        <w:rPr>
          <w:rFonts w:ascii="Times New Roman" w:hAnsi="Times New Roman" w:cs="Times New Roman"/>
          <w:sz w:val="28"/>
          <w:szCs w:val="28"/>
        </w:rPr>
        <w:t>.</w:t>
      </w:r>
      <w:bookmarkEnd w:id="21"/>
      <w:r w:rsidR="00E00A8B" w:rsidRPr="00A33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A8B" w:rsidRPr="00A33FCE" w:rsidRDefault="00E00A8B" w:rsidP="00D31333">
      <w:pPr>
        <w:numPr>
          <w:ilvl w:val="0"/>
          <w:numId w:val="19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33FCE">
        <w:rPr>
          <w:rFonts w:ascii="Times New Roman" w:hAnsi="Times New Roman" w:cs="Times New Roman"/>
          <w:sz w:val="28"/>
          <w:szCs w:val="28"/>
        </w:rPr>
        <w:t xml:space="preserve">обеспечить централизованным водоснабжением территории </w:t>
      </w:r>
      <w:r w:rsidR="008F316F" w:rsidRPr="00A33FCE">
        <w:rPr>
          <w:rFonts w:ascii="Times New Roman" w:hAnsi="Times New Roman" w:cs="Times New Roman"/>
          <w:sz w:val="28"/>
          <w:szCs w:val="28"/>
        </w:rPr>
        <w:t>всей территории поселения</w:t>
      </w:r>
      <w:r w:rsidRPr="00A33FCE">
        <w:rPr>
          <w:rFonts w:ascii="Times New Roman" w:hAnsi="Times New Roman" w:cs="Times New Roman"/>
          <w:sz w:val="28"/>
          <w:szCs w:val="28"/>
        </w:rPr>
        <w:t>;</w:t>
      </w:r>
    </w:p>
    <w:p w:rsidR="00E00A8B" w:rsidRPr="00A33FCE" w:rsidRDefault="00E00A8B" w:rsidP="00D31333">
      <w:pPr>
        <w:numPr>
          <w:ilvl w:val="0"/>
          <w:numId w:val="19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33FCE">
        <w:rPr>
          <w:rFonts w:ascii="Times New Roman" w:hAnsi="Times New Roman" w:cs="Times New Roman"/>
          <w:sz w:val="28"/>
          <w:szCs w:val="28"/>
        </w:rPr>
        <w:t>улучшить качественные показатели питьевой воды;</w:t>
      </w:r>
    </w:p>
    <w:p w:rsidR="00E00A8B" w:rsidRPr="00A33FCE" w:rsidRDefault="00E00A8B" w:rsidP="00D31333">
      <w:pPr>
        <w:numPr>
          <w:ilvl w:val="0"/>
          <w:numId w:val="19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33FCE">
        <w:rPr>
          <w:rFonts w:ascii="Times New Roman" w:hAnsi="Times New Roman" w:cs="Times New Roman"/>
          <w:sz w:val="28"/>
          <w:szCs w:val="28"/>
        </w:rPr>
        <w:t xml:space="preserve">обеспечить бесперебойное водоснабжение </w:t>
      </w:r>
      <w:r w:rsidR="008F316F" w:rsidRPr="00A33FCE">
        <w:rPr>
          <w:rFonts w:ascii="Times New Roman" w:hAnsi="Times New Roman" w:cs="Times New Roman"/>
          <w:sz w:val="28"/>
          <w:szCs w:val="28"/>
        </w:rPr>
        <w:t>поселения</w:t>
      </w:r>
      <w:r w:rsidRPr="00A33FCE">
        <w:rPr>
          <w:rFonts w:ascii="Times New Roman" w:hAnsi="Times New Roman" w:cs="Times New Roman"/>
          <w:sz w:val="28"/>
          <w:szCs w:val="28"/>
        </w:rPr>
        <w:t>;</w:t>
      </w:r>
    </w:p>
    <w:p w:rsidR="00E00A8B" w:rsidRPr="00A33FCE" w:rsidRDefault="00E00A8B" w:rsidP="00D31333">
      <w:pPr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33FCE">
        <w:rPr>
          <w:rFonts w:ascii="Times New Roman" w:hAnsi="Times New Roman" w:cs="Times New Roman"/>
          <w:sz w:val="28"/>
          <w:szCs w:val="28"/>
        </w:rPr>
        <w:t>увеличить количество потребителей услуг, а также объем сбора средств за предоставленные услуги;</w:t>
      </w:r>
    </w:p>
    <w:p w:rsidR="00E00A8B" w:rsidRPr="00A33FCE" w:rsidRDefault="00E00A8B" w:rsidP="00D31333">
      <w:pPr>
        <w:numPr>
          <w:ilvl w:val="0"/>
          <w:numId w:val="18"/>
        </w:numPr>
        <w:tabs>
          <w:tab w:val="clear" w:pos="1440"/>
          <w:tab w:val="num" w:pos="72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33FCE">
        <w:rPr>
          <w:rFonts w:ascii="Times New Roman" w:hAnsi="Times New Roman" w:cs="Times New Roman"/>
          <w:sz w:val="28"/>
          <w:szCs w:val="28"/>
        </w:rPr>
        <w:t>улучшить показатели очистки сточных вод;</w:t>
      </w:r>
    </w:p>
    <w:p w:rsidR="00E00A8B" w:rsidRPr="00A33FCE" w:rsidRDefault="00E00A8B" w:rsidP="00D31333">
      <w:pPr>
        <w:numPr>
          <w:ilvl w:val="0"/>
          <w:numId w:val="18"/>
        </w:numPr>
        <w:tabs>
          <w:tab w:val="clear" w:pos="1440"/>
          <w:tab w:val="num" w:pos="72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33FCE">
        <w:rPr>
          <w:rFonts w:ascii="Times New Roman" w:hAnsi="Times New Roman" w:cs="Times New Roman"/>
          <w:sz w:val="28"/>
          <w:szCs w:val="28"/>
        </w:rPr>
        <w:t xml:space="preserve">сократить удельные расходы на энергию и другие </w:t>
      </w:r>
      <w:r w:rsidR="001A2BD3" w:rsidRPr="00A33FCE">
        <w:rPr>
          <w:rFonts w:ascii="Times New Roman" w:hAnsi="Times New Roman" w:cs="Times New Roman"/>
          <w:sz w:val="28"/>
          <w:szCs w:val="28"/>
        </w:rPr>
        <w:t>эксплуатационные</w:t>
      </w:r>
      <w:r w:rsidRPr="00A33FCE">
        <w:rPr>
          <w:rFonts w:ascii="Times New Roman" w:hAnsi="Times New Roman" w:cs="Times New Roman"/>
          <w:sz w:val="28"/>
          <w:szCs w:val="28"/>
        </w:rPr>
        <w:t xml:space="preserve"> расходы;</w:t>
      </w:r>
    </w:p>
    <w:p w:rsidR="00E00A8B" w:rsidRPr="00A33FCE" w:rsidRDefault="00E00A8B" w:rsidP="00D31333">
      <w:pPr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33FCE">
        <w:rPr>
          <w:rFonts w:ascii="Times New Roman" w:hAnsi="Times New Roman" w:cs="Times New Roman"/>
          <w:sz w:val="28"/>
          <w:szCs w:val="28"/>
        </w:rPr>
        <w:t>увеличить количество потребителей услуг, а также объем сбора средств за предоставленные услуги;</w:t>
      </w:r>
    </w:p>
    <w:p w:rsidR="00E00A8B" w:rsidRPr="00A33FCE" w:rsidRDefault="00E00A8B" w:rsidP="00D3133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00A8B" w:rsidRPr="00A33FCE" w:rsidRDefault="00E00A8B" w:rsidP="00D31333">
      <w:pPr>
        <w:spacing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FCE">
        <w:rPr>
          <w:rFonts w:ascii="Times New Roman" w:hAnsi="Times New Roman" w:cs="Times New Roman"/>
          <w:b/>
          <w:sz w:val="28"/>
          <w:szCs w:val="28"/>
        </w:rPr>
        <w:t xml:space="preserve">Таким образом, реализация мероприятий по модернизации и развитию коммунальной инфраструктуры </w:t>
      </w:r>
      <w:r w:rsidR="009A4A39" w:rsidRPr="00A33FCE">
        <w:rPr>
          <w:rFonts w:ascii="Times New Roman" w:hAnsi="Times New Roman" w:cs="Times New Roman"/>
          <w:b/>
          <w:bCs/>
          <w:sz w:val="28"/>
          <w:szCs w:val="28"/>
        </w:rPr>
        <w:t>Большанского</w:t>
      </w:r>
      <w:r w:rsidRPr="00A33FC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Pr="00A33FCE">
        <w:rPr>
          <w:rFonts w:ascii="Times New Roman" w:hAnsi="Times New Roman" w:cs="Times New Roman"/>
          <w:b/>
          <w:sz w:val="28"/>
          <w:szCs w:val="28"/>
        </w:rPr>
        <w:t xml:space="preserve"> актуальна и необходима.</w:t>
      </w:r>
    </w:p>
    <w:p w:rsidR="00E00A8B" w:rsidRPr="00A33FCE" w:rsidRDefault="00E00A8B" w:rsidP="00D313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3FCE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A33FCE">
        <w:rPr>
          <w:rFonts w:ascii="Times New Roman" w:hAnsi="Times New Roman" w:cs="Times New Roman"/>
          <w:b/>
          <w:sz w:val="28"/>
          <w:szCs w:val="28"/>
        </w:rPr>
        <w:t>. Управление программой</w:t>
      </w:r>
    </w:p>
    <w:p w:rsidR="00E00A8B" w:rsidRPr="00A33FCE" w:rsidRDefault="00E00A8B" w:rsidP="00D313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3FCE">
        <w:rPr>
          <w:rFonts w:ascii="Times New Roman" w:hAnsi="Times New Roman" w:cs="Times New Roman"/>
          <w:sz w:val="28"/>
          <w:szCs w:val="28"/>
        </w:rPr>
        <w:t>7.1.</w:t>
      </w:r>
      <w:proofErr w:type="gramStart"/>
      <w:r w:rsidRPr="00A33FCE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A33FCE">
        <w:rPr>
          <w:rFonts w:ascii="Times New Roman" w:hAnsi="Times New Roman" w:cs="Times New Roman"/>
          <w:sz w:val="28"/>
          <w:szCs w:val="28"/>
        </w:rPr>
        <w:t xml:space="preserve"> за реализацию программы:  </w:t>
      </w:r>
    </w:p>
    <w:p w:rsidR="00E00A8B" w:rsidRPr="00A33FCE" w:rsidRDefault="0066633A" w:rsidP="00D313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00A8B" w:rsidRPr="00A33FCE">
        <w:rPr>
          <w:rFonts w:ascii="Times New Roman" w:hAnsi="Times New Roman" w:cs="Times New Roman"/>
          <w:sz w:val="28"/>
          <w:szCs w:val="28"/>
        </w:rPr>
        <w:t xml:space="preserve">лава администрации </w:t>
      </w:r>
      <w:r w:rsidR="009A4A39" w:rsidRPr="00A33FCE">
        <w:rPr>
          <w:rFonts w:ascii="Times New Roman" w:hAnsi="Times New Roman" w:cs="Times New Roman"/>
          <w:sz w:val="28"/>
          <w:szCs w:val="28"/>
        </w:rPr>
        <w:t>Большанского</w:t>
      </w:r>
      <w:r w:rsidR="00E00A8B" w:rsidRPr="00A33FCE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>
        <w:rPr>
          <w:rFonts w:ascii="Times New Roman" w:hAnsi="Times New Roman" w:cs="Times New Roman"/>
          <w:sz w:val="28"/>
          <w:szCs w:val="28"/>
        </w:rPr>
        <w:t>Шуваева В.Е.</w:t>
      </w:r>
      <w:r w:rsidR="00E00A8B" w:rsidRPr="00A33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A8B" w:rsidRPr="00A33FCE" w:rsidRDefault="0066633A" w:rsidP="00D313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 «Управление</w:t>
      </w:r>
      <w:r w:rsidR="00E00A8B" w:rsidRPr="00A33FCE">
        <w:rPr>
          <w:rFonts w:ascii="Times New Roman" w:hAnsi="Times New Roman" w:cs="Times New Roman"/>
          <w:sz w:val="28"/>
          <w:szCs w:val="28"/>
        </w:rPr>
        <w:t xml:space="preserve"> строительства, транспорта, связи и ЖКХ  </w:t>
      </w:r>
      <w:r>
        <w:rPr>
          <w:rFonts w:ascii="Times New Roman" w:hAnsi="Times New Roman" w:cs="Times New Roman"/>
          <w:sz w:val="28"/>
          <w:szCs w:val="28"/>
        </w:rPr>
        <w:t xml:space="preserve">Чернянского района» </w:t>
      </w:r>
      <w:r w:rsidR="00E00A8B" w:rsidRPr="00A33FCE">
        <w:rPr>
          <w:rFonts w:ascii="Times New Roman" w:hAnsi="Times New Roman" w:cs="Times New Roman"/>
          <w:sz w:val="28"/>
          <w:szCs w:val="28"/>
        </w:rPr>
        <w:t>Латышев С.А.</w:t>
      </w:r>
    </w:p>
    <w:p w:rsidR="00E00A8B" w:rsidRPr="00A33FCE" w:rsidRDefault="00E00A8B" w:rsidP="00D313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3FCE">
        <w:rPr>
          <w:rFonts w:ascii="Times New Roman" w:hAnsi="Times New Roman" w:cs="Times New Roman"/>
          <w:sz w:val="28"/>
          <w:szCs w:val="28"/>
        </w:rPr>
        <w:t>7.2.Порядок и сроки корректировки программы – ежегодно</w:t>
      </w:r>
    </w:p>
    <w:p w:rsidR="00E00A8B" w:rsidRPr="00A33FCE" w:rsidRDefault="00E00A8B" w:rsidP="00D313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3FCE">
        <w:rPr>
          <w:rFonts w:ascii="Times New Roman" w:hAnsi="Times New Roman" w:cs="Times New Roman"/>
          <w:sz w:val="28"/>
          <w:szCs w:val="28"/>
        </w:rPr>
        <w:t>7.3.Порядок предоставления отчетности – квартальная, полугодовая, годовая</w:t>
      </w:r>
    </w:p>
    <w:p w:rsidR="00E00A8B" w:rsidRPr="00A33FCE" w:rsidRDefault="00E00A8B" w:rsidP="00D313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3FCE">
        <w:rPr>
          <w:rFonts w:ascii="Times New Roman" w:hAnsi="Times New Roman" w:cs="Times New Roman"/>
          <w:sz w:val="28"/>
          <w:szCs w:val="28"/>
        </w:rPr>
        <w:t>7.4.План-график работы по реализации программы (включая сроки разработки технических заданий для организаций коммунального комплекса, принятие решений по выделению денежных средств, подготовка и проведение конкурсов) корректируется по мере выполнения программы.</w:t>
      </w:r>
    </w:p>
    <w:p w:rsidR="00EE5E93" w:rsidRPr="00A33FCE" w:rsidRDefault="00EE5E93" w:rsidP="0048232B">
      <w:pPr>
        <w:rPr>
          <w:rFonts w:ascii="Times New Roman" w:hAnsi="Times New Roman" w:cs="Times New Roman"/>
          <w:sz w:val="28"/>
          <w:szCs w:val="28"/>
        </w:rPr>
      </w:pPr>
    </w:p>
    <w:p w:rsidR="0048232B" w:rsidRPr="00A33FCE" w:rsidRDefault="0048232B" w:rsidP="0048232B">
      <w:pPr>
        <w:rPr>
          <w:rFonts w:ascii="Times New Roman" w:hAnsi="Times New Roman" w:cs="Times New Roman"/>
          <w:sz w:val="28"/>
          <w:szCs w:val="28"/>
        </w:rPr>
      </w:pPr>
    </w:p>
    <w:p w:rsidR="00D73CA4" w:rsidRPr="00EE5E93" w:rsidRDefault="00D73CA4" w:rsidP="009264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73CA4" w:rsidRDefault="00D73CA4" w:rsidP="009264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43F40" w:rsidRDefault="001B5171" w:rsidP="001B5171">
      <w:pPr>
        <w:tabs>
          <w:tab w:val="left" w:pos="589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ab/>
      </w:r>
    </w:p>
    <w:p w:rsidR="00A43F40" w:rsidRDefault="00A43F40" w:rsidP="009264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43F40" w:rsidRDefault="00A43F40" w:rsidP="009264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43F40" w:rsidRDefault="00A43F40" w:rsidP="009264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43F40" w:rsidRDefault="00A43F40" w:rsidP="009264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43F40" w:rsidRDefault="00A43F40" w:rsidP="009264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43F40" w:rsidRDefault="00A43F40" w:rsidP="009264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43F40" w:rsidRDefault="00A43F40" w:rsidP="009264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43F40" w:rsidRDefault="00A43F40" w:rsidP="009264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43F40" w:rsidRDefault="00A43F40" w:rsidP="009264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sectPr w:rsidR="00A43F40" w:rsidSect="00085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7D9" w:rsidRDefault="00EE27D9" w:rsidP="009857D7">
      <w:pPr>
        <w:spacing w:after="0" w:line="240" w:lineRule="auto"/>
      </w:pPr>
      <w:r>
        <w:separator/>
      </w:r>
    </w:p>
  </w:endnote>
  <w:endnote w:type="continuationSeparator" w:id="0">
    <w:p w:rsidR="00EE27D9" w:rsidRDefault="00EE27D9" w:rsidP="00985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7D9" w:rsidRDefault="00EE27D9" w:rsidP="009857D7">
      <w:pPr>
        <w:spacing w:after="0" w:line="240" w:lineRule="auto"/>
      </w:pPr>
      <w:r>
        <w:separator/>
      </w:r>
    </w:p>
  </w:footnote>
  <w:footnote w:type="continuationSeparator" w:id="0">
    <w:p w:rsidR="00EE27D9" w:rsidRDefault="00EE27D9" w:rsidP="00985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F3762"/>
    <w:multiLevelType w:val="hybridMultilevel"/>
    <w:tmpl w:val="D5EAF436"/>
    <w:lvl w:ilvl="0" w:tplc="57442D7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">
    <w:nsid w:val="130D0A8B"/>
    <w:multiLevelType w:val="hybridMultilevel"/>
    <w:tmpl w:val="C7A0EE4C"/>
    <w:lvl w:ilvl="0" w:tplc="57442D7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9D23611"/>
    <w:multiLevelType w:val="hybridMultilevel"/>
    <w:tmpl w:val="AE825CA4"/>
    <w:lvl w:ilvl="0" w:tplc="57442D7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4602FDD"/>
    <w:multiLevelType w:val="multilevel"/>
    <w:tmpl w:val="CEFAE1E6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27F946F3"/>
    <w:multiLevelType w:val="hybridMultilevel"/>
    <w:tmpl w:val="21760F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1954D03"/>
    <w:multiLevelType w:val="hybridMultilevel"/>
    <w:tmpl w:val="5F188050"/>
    <w:lvl w:ilvl="0" w:tplc="57442D70">
      <w:start w:val="1"/>
      <w:numFmt w:val="bullet"/>
      <w:lvlText w:val="−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2117C74"/>
    <w:multiLevelType w:val="hybridMultilevel"/>
    <w:tmpl w:val="7792A652"/>
    <w:lvl w:ilvl="0" w:tplc="57442D7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44554E9"/>
    <w:multiLevelType w:val="hybridMultilevel"/>
    <w:tmpl w:val="91E2266C"/>
    <w:lvl w:ilvl="0" w:tplc="525AB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637467"/>
    <w:multiLevelType w:val="hybridMultilevel"/>
    <w:tmpl w:val="ADECE6F0"/>
    <w:lvl w:ilvl="0" w:tplc="57442D7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BB82102"/>
    <w:multiLevelType w:val="hybridMultilevel"/>
    <w:tmpl w:val="2038803C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C6874AD"/>
    <w:multiLevelType w:val="hybridMultilevel"/>
    <w:tmpl w:val="B940806A"/>
    <w:lvl w:ilvl="0" w:tplc="57442D7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692293"/>
    <w:multiLevelType w:val="hybridMultilevel"/>
    <w:tmpl w:val="17489DD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2">
    <w:nsid w:val="55CF3DDA"/>
    <w:multiLevelType w:val="hybridMultilevel"/>
    <w:tmpl w:val="221AAF20"/>
    <w:lvl w:ilvl="0" w:tplc="57442D7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3">
    <w:nsid w:val="61D74C16"/>
    <w:multiLevelType w:val="hybridMultilevel"/>
    <w:tmpl w:val="3C54B72A"/>
    <w:lvl w:ilvl="0" w:tplc="54F6F9BC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68AE22DA"/>
    <w:multiLevelType w:val="hybridMultilevel"/>
    <w:tmpl w:val="642C6CF0"/>
    <w:lvl w:ilvl="0" w:tplc="57442D7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8CE023B"/>
    <w:multiLevelType w:val="hybridMultilevel"/>
    <w:tmpl w:val="F2BEE874"/>
    <w:lvl w:ilvl="0" w:tplc="77C654E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17">
    <w:nsid w:val="7BBB12D6"/>
    <w:multiLevelType w:val="multilevel"/>
    <w:tmpl w:val="82625648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7DF332BF"/>
    <w:multiLevelType w:val="hybridMultilevel"/>
    <w:tmpl w:val="943A0D32"/>
    <w:lvl w:ilvl="0" w:tplc="B022B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1"/>
  </w:num>
  <w:num w:numId="4">
    <w:abstractNumId w:val="4"/>
  </w:num>
  <w:num w:numId="5">
    <w:abstractNumId w:val="12"/>
  </w:num>
  <w:num w:numId="6">
    <w:abstractNumId w:val="9"/>
  </w:num>
  <w:num w:numId="7">
    <w:abstractNumId w:val="5"/>
  </w:num>
  <w:num w:numId="8">
    <w:abstractNumId w:val="15"/>
  </w:num>
  <w:num w:numId="9">
    <w:abstractNumId w:val="16"/>
  </w:num>
  <w:num w:numId="10">
    <w:abstractNumId w:val="10"/>
  </w:num>
  <w:num w:numId="11">
    <w:abstractNumId w:val="1"/>
  </w:num>
  <w:num w:numId="12">
    <w:abstractNumId w:val="14"/>
  </w:num>
  <w:num w:numId="13">
    <w:abstractNumId w:val="0"/>
  </w:num>
  <w:num w:numId="14">
    <w:abstractNumId w:val="17"/>
  </w:num>
  <w:num w:numId="15">
    <w:abstractNumId w:val="3"/>
  </w:num>
  <w:num w:numId="16">
    <w:abstractNumId w:val="7"/>
  </w:num>
  <w:num w:numId="17">
    <w:abstractNumId w:val="2"/>
  </w:num>
  <w:num w:numId="18">
    <w:abstractNumId w:val="8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/>
  <w:rsids>
    <w:rsidRoot w:val="0092648D"/>
    <w:rsid w:val="00002A57"/>
    <w:rsid w:val="00010686"/>
    <w:rsid w:val="00016C8C"/>
    <w:rsid w:val="000237E6"/>
    <w:rsid w:val="00041BEA"/>
    <w:rsid w:val="00065566"/>
    <w:rsid w:val="00066476"/>
    <w:rsid w:val="000707FF"/>
    <w:rsid w:val="0007272F"/>
    <w:rsid w:val="00072955"/>
    <w:rsid w:val="00081644"/>
    <w:rsid w:val="00083829"/>
    <w:rsid w:val="00085939"/>
    <w:rsid w:val="0008635B"/>
    <w:rsid w:val="000923AE"/>
    <w:rsid w:val="000966D6"/>
    <w:rsid w:val="000A06FA"/>
    <w:rsid w:val="000B0218"/>
    <w:rsid w:val="000C3374"/>
    <w:rsid w:val="000C42C6"/>
    <w:rsid w:val="000C6526"/>
    <w:rsid w:val="000D0C77"/>
    <w:rsid w:val="000D1259"/>
    <w:rsid w:val="000E0807"/>
    <w:rsid w:val="000E3A4E"/>
    <w:rsid w:val="000F0977"/>
    <w:rsid w:val="00101639"/>
    <w:rsid w:val="00111085"/>
    <w:rsid w:val="0012151A"/>
    <w:rsid w:val="0012664F"/>
    <w:rsid w:val="0013244B"/>
    <w:rsid w:val="00133CC8"/>
    <w:rsid w:val="0016787C"/>
    <w:rsid w:val="00170CE1"/>
    <w:rsid w:val="001A2BD3"/>
    <w:rsid w:val="001A504A"/>
    <w:rsid w:val="001B5171"/>
    <w:rsid w:val="001B6597"/>
    <w:rsid w:val="001B7585"/>
    <w:rsid w:val="001B7666"/>
    <w:rsid w:val="001C1D98"/>
    <w:rsid w:val="001E7A0F"/>
    <w:rsid w:val="001F0449"/>
    <w:rsid w:val="001F3F4E"/>
    <w:rsid w:val="001F71C3"/>
    <w:rsid w:val="002021A3"/>
    <w:rsid w:val="00210E09"/>
    <w:rsid w:val="00214DE0"/>
    <w:rsid w:val="00214F90"/>
    <w:rsid w:val="00225DF5"/>
    <w:rsid w:val="0023019B"/>
    <w:rsid w:val="0023527B"/>
    <w:rsid w:val="0024701E"/>
    <w:rsid w:val="00250E9F"/>
    <w:rsid w:val="0025146F"/>
    <w:rsid w:val="00251606"/>
    <w:rsid w:val="00260016"/>
    <w:rsid w:val="00263CC8"/>
    <w:rsid w:val="002641AF"/>
    <w:rsid w:val="00272082"/>
    <w:rsid w:val="00274954"/>
    <w:rsid w:val="00275C1C"/>
    <w:rsid w:val="00284500"/>
    <w:rsid w:val="00287584"/>
    <w:rsid w:val="002C7490"/>
    <w:rsid w:val="002D647E"/>
    <w:rsid w:val="002D746A"/>
    <w:rsid w:val="002E3E27"/>
    <w:rsid w:val="002F7437"/>
    <w:rsid w:val="002F7892"/>
    <w:rsid w:val="003101FC"/>
    <w:rsid w:val="003144A1"/>
    <w:rsid w:val="00314D0B"/>
    <w:rsid w:val="00323A41"/>
    <w:rsid w:val="00342533"/>
    <w:rsid w:val="00346FF2"/>
    <w:rsid w:val="003538DC"/>
    <w:rsid w:val="00362CF1"/>
    <w:rsid w:val="0036722A"/>
    <w:rsid w:val="003817D5"/>
    <w:rsid w:val="00396EF6"/>
    <w:rsid w:val="00397891"/>
    <w:rsid w:val="003A2C3B"/>
    <w:rsid w:val="003A3E8C"/>
    <w:rsid w:val="003A519A"/>
    <w:rsid w:val="003A6BB3"/>
    <w:rsid w:val="003B153F"/>
    <w:rsid w:val="003B1D19"/>
    <w:rsid w:val="003B1F38"/>
    <w:rsid w:val="003B3173"/>
    <w:rsid w:val="003C1EE7"/>
    <w:rsid w:val="003C38FC"/>
    <w:rsid w:val="003C6F05"/>
    <w:rsid w:val="003C72D9"/>
    <w:rsid w:val="003D0800"/>
    <w:rsid w:val="003D3E36"/>
    <w:rsid w:val="003E1E71"/>
    <w:rsid w:val="003E1ED9"/>
    <w:rsid w:val="003E2115"/>
    <w:rsid w:val="003E77D1"/>
    <w:rsid w:val="003F5C53"/>
    <w:rsid w:val="00405108"/>
    <w:rsid w:val="0041603D"/>
    <w:rsid w:val="0042189D"/>
    <w:rsid w:val="00425526"/>
    <w:rsid w:val="004260E6"/>
    <w:rsid w:val="00452239"/>
    <w:rsid w:val="00454279"/>
    <w:rsid w:val="00464E26"/>
    <w:rsid w:val="00464F4E"/>
    <w:rsid w:val="0048232B"/>
    <w:rsid w:val="004A72F1"/>
    <w:rsid w:val="004B6E7F"/>
    <w:rsid w:val="004D1A43"/>
    <w:rsid w:val="004D54CC"/>
    <w:rsid w:val="004E3A99"/>
    <w:rsid w:val="005030A8"/>
    <w:rsid w:val="005142CC"/>
    <w:rsid w:val="0052792F"/>
    <w:rsid w:val="0053161A"/>
    <w:rsid w:val="00534936"/>
    <w:rsid w:val="0053545E"/>
    <w:rsid w:val="005364F3"/>
    <w:rsid w:val="00542549"/>
    <w:rsid w:val="00542D50"/>
    <w:rsid w:val="00556C24"/>
    <w:rsid w:val="00560D35"/>
    <w:rsid w:val="005631EF"/>
    <w:rsid w:val="00572830"/>
    <w:rsid w:val="005729EB"/>
    <w:rsid w:val="00585950"/>
    <w:rsid w:val="005878CC"/>
    <w:rsid w:val="005925D1"/>
    <w:rsid w:val="00593273"/>
    <w:rsid w:val="00593957"/>
    <w:rsid w:val="00594D86"/>
    <w:rsid w:val="005A0669"/>
    <w:rsid w:val="005A235D"/>
    <w:rsid w:val="005D0A3E"/>
    <w:rsid w:val="005D415A"/>
    <w:rsid w:val="005E3DF0"/>
    <w:rsid w:val="005E560A"/>
    <w:rsid w:val="00602471"/>
    <w:rsid w:val="0060534F"/>
    <w:rsid w:val="00614B0A"/>
    <w:rsid w:val="00614FAC"/>
    <w:rsid w:val="006152E0"/>
    <w:rsid w:val="006226E3"/>
    <w:rsid w:val="00627E84"/>
    <w:rsid w:val="006329E6"/>
    <w:rsid w:val="00637A7D"/>
    <w:rsid w:val="0064236F"/>
    <w:rsid w:val="00653250"/>
    <w:rsid w:val="0066633A"/>
    <w:rsid w:val="00670154"/>
    <w:rsid w:val="006705A1"/>
    <w:rsid w:val="00674971"/>
    <w:rsid w:val="0068604B"/>
    <w:rsid w:val="00687207"/>
    <w:rsid w:val="006949A6"/>
    <w:rsid w:val="006B3039"/>
    <w:rsid w:val="006C3D1E"/>
    <w:rsid w:val="006D2D19"/>
    <w:rsid w:val="006D3675"/>
    <w:rsid w:val="006D559C"/>
    <w:rsid w:val="006E13A5"/>
    <w:rsid w:val="006E1A13"/>
    <w:rsid w:val="006F37F5"/>
    <w:rsid w:val="006F56F6"/>
    <w:rsid w:val="00705A42"/>
    <w:rsid w:val="00706B2E"/>
    <w:rsid w:val="00710BDC"/>
    <w:rsid w:val="0071337F"/>
    <w:rsid w:val="00715507"/>
    <w:rsid w:val="007171DF"/>
    <w:rsid w:val="007207FD"/>
    <w:rsid w:val="00721D8A"/>
    <w:rsid w:val="00725FE6"/>
    <w:rsid w:val="00736D03"/>
    <w:rsid w:val="00747E14"/>
    <w:rsid w:val="00753A7E"/>
    <w:rsid w:val="007647AF"/>
    <w:rsid w:val="007707B8"/>
    <w:rsid w:val="00771801"/>
    <w:rsid w:val="0077615C"/>
    <w:rsid w:val="0077683B"/>
    <w:rsid w:val="0078737C"/>
    <w:rsid w:val="00787FD7"/>
    <w:rsid w:val="007935D7"/>
    <w:rsid w:val="007A0BD6"/>
    <w:rsid w:val="007A2B03"/>
    <w:rsid w:val="007C40D3"/>
    <w:rsid w:val="007E23EC"/>
    <w:rsid w:val="007F0456"/>
    <w:rsid w:val="007F4067"/>
    <w:rsid w:val="00807A28"/>
    <w:rsid w:val="008234AA"/>
    <w:rsid w:val="00827879"/>
    <w:rsid w:val="00833681"/>
    <w:rsid w:val="00851E54"/>
    <w:rsid w:val="00854529"/>
    <w:rsid w:val="008610C5"/>
    <w:rsid w:val="0087065C"/>
    <w:rsid w:val="008730B5"/>
    <w:rsid w:val="008740D8"/>
    <w:rsid w:val="0088252C"/>
    <w:rsid w:val="008901C1"/>
    <w:rsid w:val="00892C16"/>
    <w:rsid w:val="008C11AA"/>
    <w:rsid w:val="008C6AFA"/>
    <w:rsid w:val="008C7A49"/>
    <w:rsid w:val="008D2D4F"/>
    <w:rsid w:val="008F316F"/>
    <w:rsid w:val="008F533C"/>
    <w:rsid w:val="00900F5E"/>
    <w:rsid w:val="0091278F"/>
    <w:rsid w:val="0092648D"/>
    <w:rsid w:val="009300C4"/>
    <w:rsid w:val="00933CFF"/>
    <w:rsid w:val="0094343D"/>
    <w:rsid w:val="00944E45"/>
    <w:rsid w:val="00957A0F"/>
    <w:rsid w:val="009607B1"/>
    <w:rsid w:val="00976B41"/>
    <w:rsid w:val="0098274B"/>
    <w:rsid w:val="00983B43"/>
    <w:rsid w:val="00984C9F"/>
    <w:rsid w:val="009857D7"/>
    <w:rsid w:val="009946C3"/>
    <w:rsid w:val="00994BCA"/>
    <w:rsid w:val="009A354A"/>
    <w:rsid w:val="009A4A39"/>
    <w:rsid w:val="009A66D1"/>
    <w:rsid w:val="009B0455"/>
    <w:rsid w:val="009B0BC6"/>
    <w:rsid w:val="009B1A22"/>
    <w:rsid w:val="009D40C2"/>
    <w:rsid w:val="009D64E8"/>
    <w:rsid w:val="009E0C5E"/>
    <w:rsid w:val="009E7E77"/>
    <w:rsid w:val="009F37BB"/>
    <w:rsid w:val="009F6626"/>
    <w:rsid w:val="00A00895"/>
    <w:rsid w:val="00A0390E"/>
    <w:rsid w:val="00A04F4F"/>
    <w:rsid w:val="00A06843"/>
    <w:rsid w:val="00A177DF"/>
    <w:rsid w:val="00A211E1"/>
    <w:rsid w:val="00A21D66"/>
    <w:rsid w:val="00A33381"/>
    <w:rsid w:val="00A33FCE"/>
    <w:rsid w:val="00A34684"/>
    <w:rsid w:val="00A34F51"/>
    <w:rsid w:val="00A43F40"/>
    <w:rsid w:val="00A61FD3"/>
    <w:rsid w:val="00A751C0"/>
    <w:rsid w:val="00A7798A"/>
    <w:rsid w:val="00A77E5B"/>
    <w:rsid w:val="00A84563"/>
    <w:rsid w:val="00A87F0D"/>
    <w:rsid w:val="00A912C0"/>
    <w:rsid w:val="00A94868"/>
    <w:rsid w:val="00AA7504"/>
    <w:rsid w:val="00AB1B57"/>
    <w:rsid w:val="00AB2D56"/>
    <w:rsid w:val="00AB687E"/>
    <w:rsid w:val="00AC4562"/>
    <w:rsid w:val="00AC4663"/>
    <w:rsid w:val="00AD02C9"/>
    <w:rsid w:val="00AE71A3"/>
    <w:rsid w:val="00B00062"/>
    <w:rsid w:val="00B0532F"/>
    <w:rsid w:val="00B07A1F"/>
    <w:rsid w:val="00B1067C"/>
    <w:rsid w:val="00B11F4F"/>
    <w:rsid w:val="00B17E9D"/>
    <w:rsid w:val="00B20880"/>
    <w:rsid w:val="00B53857"/>
    <w:rsid w:val="00B604C4"/>
    <w:rsid w:val="00B60ABC"/>
    <w:rsid w:val="00B64174"/>
    <w:rsid w:val="00B647D9"/>
    <w:rsid w:val="00B64946"/>
    <w:rsid w:val="00B86A85"/>
    <w:rsid w:val="00BA2811"/>
    <w:rsid w:val="00BA6A28"/>
    <w:rsid w:val="00BC53E1"/>
    <w:rsid w:val="00BF5A7E"/>
    <w:rsid w:val="00C17474"/>
    <w:rsid w:val="00C20143"/>
    <w:rsid w:val="00C21609"/>
    <w:rsid w:val="00C25A66"/>
    <w:rsid w:val="00C3163A"/>
    <w:rsid w:val="00C4566F"/>
    <w:rsid w:val="00C47F8E"/>
    <w:rsid w:val="00C56629"/>
    <w:rsid w:val="00C56B64"/>
    <w:rsid w:val="00C6075E"/>
    <w:rsid w:val="00C7041D"/>
    <w:rsid w:val="00C74873"/>
    <w:rsid w:val="00C85244"/>
    <w:rsid w:val="00C86A50"/>
    <w:rsid w:val="00C92741"/>
    <w:rsid w:val="00C949B1"/>
    <w:rsid w:val="00C97F6B"/>
    <w:rsid w:val="00CA349F"/>
    <w:rsid w:val="00CC6ED3"/>
    <w:rsid w:val="00CD5898"/>
    <w:rsid w:val="00CD5E32"/>
    <w:rsid w:val="00CF196E"/>
    <w:rsid w:val="00D019B2"/>
    <w:rsid w:val="00D03D37"/>
    <w:rsid w:val="00D05FD3"/>
    <w:rsid w:val="00D14826"/>
    <w:rsid w:val="00D17506"/>
    <w:rsid w:val="00D31333"/>
    <w:rsid w:val="00D33D2F"/>
    <w:rsid w:val="00D41D39"/>
    <w:rsid w:val="00D420B6"/>
    <w:rsid w:val="00D440F8"/>
    <w:rsid w:val="00D52D94"/>
    <w:rsid w:val="00D642B2"/>
    <w:rsid w:val="00D66172"/>
    <w:rsid w:val="00D73CA4"/>
    <w:rsid w:val="00D7795E"/>
    <w:rsid w:val="00D94778"/>
    <w:rsid w:val="00DA3BA9"/>
    <w:rsid w:val="00DB3ACF"/>
    <w:rsid w:val="00DB7C51"/>
    <w:rsid w:val="00DC0814"/>
    <w:rsid w:val="00DD49C9"/>
    <w:rsid w:val="00DD4B6B"/>
    <w:rsid w:val="00DD5C34"/>
    <w:rsid w:val="00DE6857"/>
    <w:rsid w:val="00DE6D79"/>
    <w:rsid w:val="00DF08C5"/>
    <w:rsid w:val="00DF6781"/>
    <w:rsid w:val="00DF6A39"/>
    <w:rsid w:val="00E00A8B"/>
    <w:rsid w:val="00E15ECC"/>
    <w:rsid w:val="00E26DC2"/>
    <w:rsid w:val="00E27C40"/>
    <w:rsid w:val="00E3673C"/>
    <w:rsid w:val="00E469C4"/>
    <w:rsid w:val="00E47396"/>
    <w:rsid w:val="00E5059C"/>
    <w:rsid w:val="00E54680"/>
    <w:rsid w:val="00E673A2"/>
    <w:rsid w:val="00E86357"/>
    <w:rsid w:val="00E92319"/>
    <w:rsid w:val="00E94300"/>
    <w:rsid w:val="00EA5138"/>
    <w:rsid w:val="00EE0F5E"/>
    <w:rsid w:val="00EE20AF"/>
    <w:rsid w:val="00EE27D9"/>
    <w:rsid w:val="00EE4A2C"/>
    <w:rsid w:val="00EE5E93"/>
    <w:rsid w:val="00F14453"/>
    <w:rsid w:val="00F151AC"/>
    <w:rsid w:val="00F17C01"/>
    <w:rsid w:val="00F310D2"/>
    <w:rsid w:val="00F3542B"/>
    <w:rsid w:val="00F37E70"/>
    <w:rsid w:val="00F4326A"/>
    <w:rsid w:val="00F43CE4"/>
    <w:rsid w:val="00F4558F"/>
    <w:rsid w:val="00F635C3"/>
    <w:rsid w:val="00F80BAF"/>
    <w:rsid w:val="00F92454"/>
    <w:rsid w:val="00F92FE6"/>
    <w:rsid w:val="00FC333A"/>
    <w:rsid w:val="00FC4876"/>
    <w:rsid w:val="00FE3C19"/>
    <w:rsid w:val="00FF2BF5"/>
    <w:rsid w:val="00FF402D"/>
    <w:rsid w:val="00FF4A72"/>
    <w:rsid w:val="00FF5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A2"/>
  </w:style>
  <w:style w:type="paragraph" w:styleId="1">
    <w:name w:val="heading 1"/>
    <w:basedOn w:val="a"/>
    <w:link w:val="10"/>
    <w:uiPriority w:val="9"/>
    <w:qFormat/>
    <w:rsid w:val="009264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264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1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4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64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basedOn w:val="a"/>
    <w:rsid w:val="0092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2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264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2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2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2"/>
    <w:basedOn w:val="a0"/>
    <w:rsid w:val="0092648D"/>
  </w:style>
  <w:style w:type="paragraph" w:styleId="a4">
    <w:name w:val="Body Text"/>
    <w:basedOn w:val="a"/>
    <w:link w:val="a5"/>
    <w:uiPriority w:val="99"/>
    <w:semiHidden/>
    <w:unhideWhenUsed/>
    <w:rsid w:val="0092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9264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92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nhideWhenUsed/>
    <w:rsid w:val="0092648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2648D"/>
    <w:rPr>
      <w:color w:val="800080"/>
      <w:u w:val="single"/>
    </w:rPr>
  </w:style>
  <w:style w:type="character" w:styleId="a9">
    <w:name w:val="footnote reference"/>
    <w:basedOn w:val="a0"/>
    <w:uiPriority w:val="99"/>
    <w:semiHidden/>
    <w:unhideWhenUsed/>
    <w:rsid w:val="0092648D"/>
  </w:style>
  <w:style w:type="paragraph" w:styleId="aa">
    <w:name w:val="header"/>
    <w:basedOn w:val="a"/>
    <w:link w:val="ab"/>
    <w:uiPriority w:val="99"/>
    <w:semiHidden/>
    <w:unhideWhenUsed/>
    <w:rsid w:val="0092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9264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92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264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afff4"/>
    <w:basedOn w:val="a"/>
    <w:rsid w:val="0092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afff5"/>
    <w:basedOn w:val="a"/>
    <w:rsid w:val="0092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2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92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92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92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264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6">
    <w:name w:val="afff6"/>
    <w:basedOn w:val="a"/>
    <w:rsid w:val="0092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3A6B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51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caption"/>
    <w:basedOn w:val="a"/>
    <w:next w:val="a"/>
    <w:qFormat/>
    <w:rsid w:val="00405108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05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0510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DF6781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DF6781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DF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DF6781"/>
    <w:pPr>
      <w:widowControl w:val="0"/>
      <w:autoSpaceDE w:val="0"/>
      <w:autoSpaceDN w:val="0"/>
      <w:adjustRightInd w:val="0"/>
      <w:spacing w:after="0" w:line="262" w:lineRule="exact"/>
      <w:ind w:firstLine="6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DF67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DF67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DF6781"/>
    <w:rPr>
      <w:rFonts w:ascii="Calibri" w:hAnsi="Calibri" w:cs="Calibri"/>
      <w:b/>
      <w:bCs/>
      <w:sz w:val="14"/>
      <w:szCs w:val="14"/>
    </w:rPr>
  </w:style>
  <w:style w:type="character" w:customStyle="1" w:styleId="FontStyle13">
    <w:name w:val="Font Style13"/>
    <w:basedOn w:val="a0"/>
    <w:rsid w:val="00DF6781"/>
    <w:rPr>
      <w:rFonts w:ascii="Calibri" w:hAnsi="Calibri" w:cs="Calibri"/>
      <w:b/>
      <w:bCs/>
      <w:sz w:val="16"/>
      <w:szCs w:val="16"/>
    </w:rPr>
  </w:style>
  <w:style w:type="paragraph" w:customStyle="1" w:styleId="11">
    <w:name w:val="Абзац списка1"/>
    <w:basedOn w:val="a"/>
    <w:rsid w:val="00D019B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A21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A21D66"/>
  </w:style>
  <w:style w:type="table" w:styleId="af4">
    <w:name w:val="Table Grid"/>
    <w:basedOn w:val="a1"/>
    <w:uiPriority w:val="59"/>
    <w:rsid w:val="00572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Subtitle"/>
    <w:basedOn w:val="a"/>
    <w:next w:val="a4"/>
    <w:link w:val="af6"/>
    <w:qFormat/>
    <w:rsid w:val="00A61FD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6">
    <w:name w:val="Подзаголовок Знак"/>
    <w:basedOn w:val="a0"/>
    <w:link w:val="af5"/>
    <w:rsid w:val="00A61FD3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7">
    <w:name w:val="Title"/>
    <w:basedOn w:val="a"/>
    <w:next w:val="af5"/>
    <w:link w:val="af8"/>
    <w:qFormat/>
    <w:rsid w:val="00A61F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8">
    <w:name w:val="Название Знак"/>
    <w:basedOn w:val="a0"/>
    <w:link w:val="af7"/>
    <w:rsid w:val="00A61FD3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C6B07-3387-47FB-9046-6A67214D3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2313</TotalTime>
  <Pages>1</Pages>
  <Words>8319</Words>
  <Characters>47422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235</cp:revision>
  <cp:lastPrinted>2015-01-23T08:19:00Z</cp:lastPrinted>
  <dcterms:created xsi:type="dcterms:W3CDTF">2014-07-03T12:48:00Z</dcterms:created>
  <dcterms:modified xsi:type="dcterms:W3CDTF">2021-12-08T12:55:00Z</dcterms:modified>
</cp:coreProperties>
</file>