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0"/>
        <w:jc w:val="center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БЕЛГОРОДСКАЯ ОБЛАСТЬ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2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ЧЕРНЯНСКИЙ РАЙОН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2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2"/>
        <w:ind w:left="0"/>
        <w:jc w:val="center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18895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2.60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АДМИНИСТРАЦИЯ МУНИЦИПАЛЬНОГО РАЙОНА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2"/>
        <w:ind w:left="0"/>
        <w:jc w:val="center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"ЧЕРНЯНСКИЙ РАЙОН" БЕЛГОРОДСКОЙ ОБЛАСТИ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2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2"/>
        <w:jc w:val="center"/>
        <w:spacing w:line="276" w:lineRule="auto"/>
        <w:shd w:val="clear" w:color="auto" w:fill="ffffff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 О С Т А Н О В Л Е Н И Е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2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2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с. Большо</w:t>
      </w:r>
      <w:r>
        <w:rPr>
          <w:rFonts w:ascii="Tinos" w:hAnsi="Tinos" w:eastAsia="Tinos" w:cs="Tinos"/>
          <w:b/>
          <w:sz w:val="28"/>
          <w:szCs w:val="28"/>
        </w:rPr>
        <w:t xml:space="preserve">е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1"/>
        <w:rPr>
          <w:rFonts w:ascii="Tinos" w:hAnsi="Tinos" w:cs="Tinos"/>
          <w:i w:val="0"/>
          <w:sz w:val="28"/>
          <w:szCs w:val="28"/>
        </w:rPr>
      </w:pP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sz w:val="28"/>
          <w:szCs w:val="28"/>
        </w:rPr>
      </w:pP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</w:p>
    <w:p>
      <w:pPr>
        <w:pStyle w:val="832"/>
        <w:rPr>
          <w:rFonts w:ascii="Tinos" w:hAnsi="Tinos" w:cs="Tinos"/>
          <w:b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20 ноября 2024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г.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№ 42 </w:t>
      </w: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sz w:val="28"/>
          <w:szCs w:val="28"/>
          <w:highlight w:val="none"/>
        </w:rPr>
      </w:r>
    </w:p>
    <w:p>
      <w:pPr>
        <w:pStyle w:val="832"/>
        <w:jc w:val="both"/>
        <w:rPr>
          <w:rFonts w:ascii="Tinos" w:hAnsi="Tinos" w:cs="Tinos"/>
          <w:sz w:val="28"/>
          <w:szCs w:val="28"/>
          <w:highlight w:val="yellow"/>
        </w:rPr>
      </w:pPr>
      <w:r>
        <w:rPr>
          <w:rFonts w:ascii="Tinos" w:hAnsi="Tinos" w:eastAsia="Tinos" w:cs="Tinos"/>
          <w:sz w:val="28"/>
          <w:szCs w:val="28"/>
          <w:highlight w:val="yellow"/>
        </w:rPr>
      </w:r>
      <w:r>
        <w:rPr>
          <w:rFonts w:ascii="Tinos" w:hAnsi="Tinos" w:eastAsia="Tinos" w:cs="Tinos"/>
          <w:sz w:val="28"/>
          <w:szCs w:val="28"/>
          <w:highlight w:val="yellow"/>
        </w:rPr>
      </w:r>
      <w:r>
        <w:rPr>
          <w:rFonts w:ascii="Tinos" w:hAnsi="Tinos" w:cs="Tinos"/>
          <w:sz w:val="28"/>
          <w:szCs w:val="28"/>
          <w:highlight w:val="yellow"/>
        </w:rPr>
      </w:r>
    </w:p>
    <w:p>
      <w:pPr>
        <w:pStyle w:val="832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 присвоении объекту адресации адреса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2"/>
        <w:ind w:right="3" w:firstLine="70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основании Федерального закона от 06.03.2003 № 131-ФЗ «Об общих пр</w:t>
      </w:r>
      <w:r>
        <w:rPr>
          <w:rFonts w:ascii="Tinos" w:hAnsi="Tinos" w:eastAsia="Tinos" w:cs="Tinos"/>
          <w:sz w:val="28"/>
          <w:szCs w:val="28"/>
        </w:rPr>
        <w:t xml:space="preserve">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</w:t>
      </w:r>
      <w:r>
        <w:rPr>
          <w:rFonts w:ascii="Tinos" w:hAnsi="Tinos" w:eastAsia="Tinos" w:cs="Tinos"/>
          <w:sz w:val="28"/>
          <w:szCs w:val="28"/>
        </w:rPr>
        <w:t xml:space="preserve">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</w:t>
      </w:r>
      <w:r>
        <w:rPr>
          <w:rFonts w:ascii="Tinos" w:hAnsi="Tinos" w:eastAsia="Tinos" w:cs="Tinos"/>
          <w:sz w:val="28"/>
          <w:szCs w:val="28"/>
        </w:rPr>
        <w:t xml:space="preserve">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</w:t>
      </w:r>
      <w:r>
        <w:rPr>
          <w:rFonts w:ascii="Tinos" w:hAnsi="Tinos" w:eastAsia="Tinos" w:cs="Tinos"/>
          <w:sz w:val="28"/>
          <w:szCs w:val="28"/>
        </w:rPr>
        <w:t xml:space="preserve">администрация Большанского сельского поселения муниципального района   «</w:t>
      </w:r>
      <w:r>
        <w:rPr>
          <w:rFonts w:ascii="Tinos" w:hAnsi="Tinos" w:eastAsia="Tinos" w:cs="Tinos"/>
          <w:sz w:val="28"/>
          <w:szCs w:val="28"/>
        </w:rPr>
        <w:t xml:space="preserve">Чернянский район</w:t>
      </w:r>
      <w:r>
        <w:rPr>
          <w:rFonts w:ascii="Tinos" w:hAnsi="Tinos" w:eastAsia="Tinos" w:cs="Tinos"/>
          <w:sz w:val="28"/>
          <w:szCs w:val="28"/>
        </w:rPr>
        <w:t xml:space="preserve">» </w:t>
      </w:r>
      <w:r>
        <w:rPr>
          <w:rFonts w:ascii="Tinos" w:hAnsi="Tinos" w:eastAsia="Tinos" w:cs="Tinos"/>
          <w:b/>
          <w:sz w:val="28"/>
          <w:szCs w:val="28"/>
        </w:rPr>
        <w:t xml:space="preserve">п о с т а н о в л я е т :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1.Присвоить объекту</w:t>
      </w:r>
      <w:r>
        <w:rPr>
          <w:rFonts w:ascii="Tinos" w:hAnsi="Tinos" w:eastAsia="Tinos" w:cs="Tinos"/>
          <w:sz w:val="28"/>
          <w:szCs w:val="28"/>
        </w:rPr>
        <w:t xml:space="preserve">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х.Бородин,</w:t>
      </w:r>
      <w:r>
        <w:rPr>
          <w:rFonts w:ascii="Tinos" w:hAnsi="Tinos" w:eastAsia="Tinos" w:cs="Tinos"/>
          <w:sz w:val="28"/>
          <w:szCs w:val="28"/>
        </w:rPr>
        <w:t xml:space="preserve"> ул.Верхняя</w:t>
      </w:r>
      <w:r>
        <w:rPr>
          <w:rFonts w:ascii="Tinos" w:hAnsi="Tinos" w:eastAsia="Tinos" w:cs="Tinos"/>
          <w:sz w:val="28"/>
          <w:szCs w:val="28"/>
        </w:rPr>
        <w:t xml:space="preserve">, земельный участок 36А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31:08:0902002:16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  <w:t xml:space="preserve">2.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Разместить настоящее постановление на официальном сайте органов местного самоуправления Большанского сельского поселения в сети Интернет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( адрес сайта: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:lang w:val="en-US"/>
        </w:rPr>
      </w:r>
      <w:hyperlink r:id="rId9" w:tooltip="http://bolsoe" w:history="1">
        <w:r>
          <w:rPr>
            <w:rStyle w:val="814"/>
            <w:rFonts w:ascii="Tinos" w:hAnsi="Tinos" w:eastAsia="Tinos" w:cs="Tinos"/>
            <w:sz w:val="28"/>
            <w:szCs w:val="28"/>
            <w:highlight w:val="none"/>
            <w:lang w:val="en-US"/>
          </w:rPr>
          <w:t xml:space="preserve">http</w:t>
        </w:r>
        <w:r>
          <w:rPr>
            <w:rStyle w:val="814"/>
            <w:rFonts w:ascii="Tinos" w:hAnsi="Tinos" w:eastAsia="Tinos" w:cs="Tinos"/>
            <w:sz w:val="28"/>
            <w:szCs w:val="28"/>
            <w:highlight w:val="none"/>
          </w:rPr>
          <w:t xml:space="preserve">://</w:t>
        </w:r>
        <w:r>
          <w:rPr>
            <w:rStyle w:val="814"/>
            <w:rFonts w:ascii="Tinos" w:hAnsi="Tinos" w:eastAsia="Tinos" w:cs="Tinos"/>
            <w:sz w:val="28"/>
            <w:szCs w:val="28"/>
            <w:highlight w:val="none"/>
          </w:rPr>
          <w:t xml:space="preserve">bols</w:t>
        </w:r>
        <w:r>
          <w:rPr>
            <w:rStyle w:val="814"/>
            <w:rFonts w:ascii="Tinos" w:hAnsi="Tinos" w:eastAsia="Tinos" w:cs="Tinos"/>
            <w:sz w:val="28"/>
            <w:szCs w:val="28"/>
            <w:highlight w:val="none"/>
          </w:rPr>
          <w:t xml:space="preserve">oe</w:t>
        </w:r>
      </w:hyperlink>
      <w:r>
        <w:rPr>
          <w:rFonts w:ascii="Tinos" w:hAnsi="Tinos" w:eastAsia="Tinos" w:cs="Tinos"/>
          <w:sz w:val="28"/>
          <w:szCs w:val="28"/>
          <w:highlight w:val="none"/>
        </w:rPr>
        <w:t xml:space="preserve">-r31.gosweb.gosuslugi.ru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)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8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3.Контроль  </w:t>
      </w:r>
      <w:r>
        <w:rPr>
          <w:rFonts w:ascii="Tinos" w:hAnsi="Tinos" w:eastAsia="Tinos" w:cs="Tinos"/>
          <w:sz w:val="28"/>
          <w:szCs w:val="28"/>
        </w:rPr>
        <w:t xml:space="preserve">за исполнением</w:t>
      </w:r>
      <w:r>
        <w:rPr>
          <w:rFonts w:ascii="Tinos" w:hAnsi="Tinos" w:eastAsia="Tinos" w:cs="Tinos"/>
          <w:sz w:val="28"/>
          <w:szCs w:val="28"/>
        </w:rPr>
        <w:t xml:space="preserve"> постановления оставляю за собой.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38"/>
        <w:jc w:val="both"/>
        <w:spacing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      Глава </w:t>
      </w:r>
      <w:r>
        <w:rPr>
          <w:rFonts w:ascii="Tinos" w:hAnsi="Tinos" w:eastAsia="Tinos" w:cs="Tinos"/>
          <w:b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Большанского  с</w:t>
      </w:r>
      <w:r>
        <w:rPr>
          <w:rFonts w:ascii="Tinos" w:hAnsi="Tinos" w:eastAsia="Tinos" w:cs="Tinos"/>
          <w:b/>
          <w:sz w:val="28"/>
          <w:szCs w:val="28"/>
        </w:rPr>
        <w:t xml:space="preserve">ельского </w:t>
      </w:r>
      <w:r>
        <w:rPr>
          <w:rFonts w:ascii="Tinos" w:hAnsi="Tinos" w:eastAsia="Tinos" w:cs="Tinos"/>
          <w:b/>
          <w:sz w:val="28"/>
          <w:szCs w:val="28"/>
        </w:rPr>
        <w:t xml:space="preserve">поселения        </w:t>
      </w:r>
      <w:r>
        <w:rPr>
          <w:rFonts w:ascii="Tinos" w:hAnsi="Tinos" w:eastAsia="Tinos" w:cs="Tinos"/>
          <w:b/>
          <w:sz w:val="28"/>
          <w:szCs w:val="28"/>
        </w:rPr>
        <w:t xml:space="preserve">                   </w:t>
      </w:r>
      <w:r>
        <w:rPr>
          <w:rFonts w:ascii="Tinos" w:hAnsi="Tinos" w:eastAsia="Tinos" w:cs="Tinos"/>
          <w:b/>
          <w:sz w:val="28"/>
          <w:szCs w:val="28"/>
        </w:rPr>
        <w:t xml:space="preserve">     </w:t>
      </w:r>
      <w:r>
        <w:rPr>
          <w:rFonts w:ascii="Tinos" w:hAnsi="Tinos" w:eastAsia="Tinos" w:cs="Tinos"/>
          <w:b/>
          <w:sz w:val="28"/>
          <w:szCs w:val="28"/>
        </w:rPr>
        <w:t xml:space="preserve">И.В.Гребенникова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8"/>
        <w:spacing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Название Знак"/>
    <w:next w:val="836"/>
    <w:link w:val="837"/>
    <w:rPr>
      <w:b/>
      <w:sz w:val="28"/>
      <w:lang w:val="ru-RU" w:eastAsia="ru-RU" w:bidi="ar-SA"/>
    </w:rPr>
  </w:style>
  <w:style w:type="paragraph" w:styleId="837">
    <w:name w:val="Название"/>
    <w:basedOn w:val="832"/>
    <w:next w:val="837"/>
    <w:link w:val="836"/>
    <w:qFormat/>
    <w:pPr>
      <w:jc w:val="center"/>
    </w:pPr>
    <w:rPr>
      <w:b/>
      <w:sz w:val="28"/>
    </w:rPr>
  </w:style>
  <w:style w:type="paragraph" w:styleId="838">
    <w:name w:val="Основной текст"/>
    <w:basedOn w:val="832"/>
    <w:next w:val="838"/>
    <w:link w:val="832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Основной текст с отступом"/>
    <w:basedOn w:val="832"/>
    <w:next w:val="839"/>
    <w:link w:val="832"/>
    <w:pPr>
      <w:ind w:left="360"/>
      <w:jc w:val="both"/>
    </w:pPr>
    <w:rPr>
      <w:sz w:val="24"/>
    </w:rPr>
  </w:style>
  <w:style w:type="character" w:styleId="840">
    <w:name w:val="Подзаголовок Знак"/>
    <w:next w:val="840"/>
    <w:link w:val="841"/>
    <w:rPr>
      <w:b/>
      <w:i/>
      <w:sz w:val="24"/>
      <w:lang w:val="ru-RU" w:eastAsia="ru-RU" w:bidi="ar-SA"/>
    </w:rPr>
  </w:style>
  <w:style w:type="paragraph" w:styleId="841">
    <w:name w:val="Подзаголовок"/>
    <w:basedOn w:val="832"/>
    <w:next w:val="841"/>
    <w:link w:val="840"/>
    <w:qFormat/>
    <w:pPr>
      <w:jc w:val="center"/>
    </w:pPr>
    <w:rPr>
      <w:b/>
      <w:i/>
      <w:sz w:val="24"/>
    </w:rPr>
  </w:style>
  <w:style w:type="paragraph" w:styleId="842">
    <w:name w:val="Название объекта"/>
    <w:basedOn w:val="832"/>
    <w:next w:val="832"/>
    <w:link w:val="832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bolso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111</cp:revision>
  <dcterms:created xsi:type="dcterms:W3CDTF">2016-09-12T08:04:00Z</dcterms:created>
  <dcterms:modified xsi:type="dcterms:W3CDTF">2024-11-20T05:50:37Z</dcterms:modified>
  <cp:version>1048576</cp:version>
</cp:coreProperties>
</file>