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A56" w:rsidRPr="00A90A56" w:rsidRDefault="00A90A56" w:rsidP="00A90A56">
      <w:pPr>
        <w:shd w:val="clear" w:color="auto" w:fill="FFFFFF"/>
        <w:spacing w:before="100" w:beforeAutospacing="1" w:after="100" w:afterAutospacing="1" w:line="240" w:lineRule="auto"/>
        <w:outlineLvl w:val="0"/>
        <w:rPr>
          <w:rFonts w:ascii="inherit" w:eastAsia="Times New Roman" w:hAnsi="inherit" w:cs="Segoe UI"/>
          <w:caps/>
          <w:color w:val="373A3C"/>
          <w:kern w:val="36"/>
          <w:sz w:val="48"/>
          <w:szCs w:val="48"/>
          <w:lang w:eastAsia="ru-RU"/>
        </w:rPr>
      </w:pPr>
      <w:r w:rsidRPr="00A90A56">
        <w:rPr>
          <w:rFonts w:ascii="inherit" w:eastAsia="Times New Roman" w:hAnsi="inherit" w:cs="Segoe UI"/>
          <w:caps/>
          <w:color w:val="373A3C"/>
          <w:kern w:val="36"/>
          <w:sz w:val="48"/>
          <w:szCs w:val="48"/>
          <w:lang w:eastAsia="ru-RU"/>
        </w:rPr>
        <w:t>КАК СОХРАНИТЬ ИНВЕСТИЦИОННЫЙ ДОХОД ПРИ СМЕНЕ СТРАХОВЩИКА</w:t>
      </w:r>
    </w:p>
    <w:p w:rsidR="00A90A56" w:rsidRPr="00A90A56" w:rsidRDefault="00A90A56" w:rsidP="00A90A56">
      <w:pPr>
        <w:shd w:val="clear" w:color="auto" w:fill="FFFFFF"/>
        <w:spacing w:line="240" w:lineRule="auto"/>
        <w:rPr>
          <w:rFonts w:ascii="Segoe UI" w:eastAsia="Times New Roman" w:hAnsi="Segoe UI" w:cs="Segoe UI"/>
          <w:color w:val="373A3C"/>
          <w:sz w:val="14"/>
          <w:szCs w:val="14"/>
          <w:lang w:eastAsia="ru-RU"/>
        </w:rPr>
      </w:pPr>
      <w:r>
        <w:rPr>
          <w:rFonts w:ascii="Segoe UI" w:eastAsia="Times New Roman" w:hAnsi="Segoe UI" w:cs="Segoe UI"/>
          <w:noProof/>
          <w:color w:val="373A3C"/>
          <w:sz w:val="14"/>
          <w:szCs w:val="14"/>
          <w:lang w:eastAsia="ru-RU"/>
        </w:rPr>
        <w:drawing>
          <wp:inline distT="0" distB="0" distL="0" distR="0">
            <wp:extent cx="5602605" cy="5713730"/>
            <wp:effectExtent l="19050" t="0" r="0" b="0"/>
            <wp:docPr id="1" name="Рисунок 1" descr="https://www.bolshanskoe31.ru/media/cache/10/27/1027ad65b0a87e454c0b4b9b78ac9c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olshanskoe31.ru/media/cache/10/27/1027ad65b0a87e454c0b4b9b78ac9cad.jpg"/>
                    <pic:cNvPicPr>
                      <a:picLocks noChangeAspect="1" noChangeArrowheads="1"/>
                    </pic:cNvPicPr>
                  </pic:nvPicPr>
                  <pic:blipFill>
                    <a:blip r:embed="rId5" cstate="print"/>
                    <a:srcRect/>
                    <a:stretch>
                      <a:fillRect/>
                    </a:stretch>
                  </pic:blipFill>
                  <pic:spPr bwMode="auto">
                    <a:xfrm>
                      <a:off x="0" y="0"/>
                      <a:ext cx="5602605" cy="5713730"/>
                    </a:xfrm>
                    <a:prstGeom prst="rect">
                      <a:avLst/>
                    </a:prstGeom>
                    <a:noFill/>
                    <a:ln w="9525">
                      <a:noFill/>
                      <a:miter lim="800000"/>
                      <a:headEnd/>
                      <a:tailEnd/>
                    </a:ln>
                  </pic:spPr>
                </pic:pic>
              </a:graphicData>
            </a:graphic>
          </wp:inline>
        </w:drawing>
      </w:r>
    </w:p>
    <w:p w:rsidR="00A90A56" w:rsidRPr="00A90A56" w:rsidRDefault="00A90A56" w:rsidP="00A90A56">
      <w:pPr>
        <w:shd w:val="clear" w:color="auto" w:fill="FFFFFF"/>
        <w:spacing w:after="100" w:afterAutospacing="1" w:line="240" w:lineRule="auto"/>
        <w:rPr>
          <w:rFonts w:ascii="Segoe UI" w:eastAsia="Times New Roman" w:hAnsi="Segoe UI" w:cs="Segoe UI"/>
          <w:color w:val="373A3C"/>
          <w:sz w:val="14"/>
          <w:szCs w:val="14"/>
          <w:lang w:eastAsia="ru-RU"/>
        </w:rPr>
      </w:pPr>
      <w:r w:rsidRPr="00A90A56">
        <w:rPr>
          <w:rFonts w:ascii="Segoe UI" w:eastAsia="Times New Roman" w:hAnsi="Segoe UI" w:cs="Segoe UI"/>
          <w:color w:val="373A3C"/>
          <w:sz w:val="14"/>
          <w:szCs w:val="14"/>
          <w:lang w:eastAsia="ru-RU"/>
        </w:rPr>
        <w:t>В связи с большим количеством обращений граждан о неправомерном переводе к новому страховщику и утере в связи с этим инвестиционного дохода напоминаем основные положения действующего законодательства.</w:t>
      </w:r>
    </w:p>
    <w:p w:rsidR="00A90A56" w:rsidRPr="00A90A56" w:rsidRDefault="00A90A56" w:rsidP="00A90A56">
      <w:pPr>
        <w:shd w:val="clear" w:color="auto" w:fill="FFFFFF"/>
        <w:spacing w:after="100" w:afterAutospacing="1" w:line="240" w:lineRule="auto"/>
        <w:rPr>
          <w:rFonts w:ascii="Segoe UI" w:eastAsia="Times New Roman" w:hAnsi="Segoe UI" w:cs="Segoe UI"/>
          <w:color w:val="373A3C"/>
          <w:sz w:val="14"/>
          <w:szCs w:val="14"/>
          <w:lang w:eastAsia="ru-RU"/>
        </w:rPr>
      </w:pPr>
      <w:r w:rsidRPr="00A90A56">
        <w:rPr>
          <w:rFonts w:ascii="Segoe UI" w:eastAsia="Times New Roman" w:hAnsi="Segoe UI" w:cs="Segoe UI"/>
          <w:color w:val="373A3C"/>
          <w:sz w:val="14"/>
          <w:szCs w:val="14"/>
          <w:lang w:eastAsia="ru-RU"/>
        </w:rPr>
        <w:t>Смена страховщика по обязательному пенсионному страхованию – это перевод пенсионных накоплений из Пенсионного фонда Российской Федерации в негосударственный пенсионный фонд, из одного негосударственного пенсионного фонда в другой, либо из негосударственного пенсионного фонда в Пенсионный фонд Российской Федерации.</w:t>
      </w:r>
    </w:p>
    <w:p w:rsidR="00A90A56" w:rsidRPr="00A90A56" w:rsidRDefault="00A90A56" w:rsidP="00A90A56">
      <w:pPr>
        <w:shd w:val="clear" w:color="auto" w:fill="FFFFFF"/>
        <w:spacing w:after="100" w:afterAutospacing="1" w:line="240" w:lineRule="auto"/>
        <w:rPr>
          <w:rFonts w:ascii="Segoe UI" w:eastAsia="Times New Roman" w:hAnsi="Segoe UI" w:cs="Segoe UI"/>
          <w:color w:val="373A3C"/>
          <w:sz w:val="14"/>
          <w:szCs w:val="14"/>
          <w:lang w:eastAsia="ru-RU"/>
        </w:rPr>
      </w:pPr>
      <w:r w:rsidRPr="00A90A56">
        <w:rPr>
          <w:rFonts w:ascii="Segoe UI" w:eastAsia="Times New Roman" w:hAnsi="Segoe UI" w:cs="Segoe UI"/>
          <w:color w:val="373A3C"/>
          <w:sz w:val="14"/>
          <w:szCs w:val="14"/>
          <w:lang w:eastAsia="ru-RU"/>
        </w:rPr>
        <w:t>Чтобы при смене страховщика избежать потери инвестиционного дохода или убытков от инвестирования пенсионных накоплений, необходимо подавать заявление о переходе к новому страховщику не чаще одного раза в 5 лет. Переход к новому страховщику чаще этого периода влечет за собой уменьшение суммы пенсионных накоплений.</w:t>
      </w:r>
    </w:p>
    <w:p w:rsidR="00A90A56" w:rsidRPr="00A90A56" w:rsidRDefault="00A90A56" w:rsidP="00A90A56">
      <w:pPr>
        <w:shd w:val="clear" w:color="auto" w:fill="FFFFFF"/>
        <w:spacing w:after="100" w:afterAutospacing="1" w:line="240" w:lineRule="auto"/>
        <w:rPr>
          <w:rFonts w:ascii="Segoe UI" w:eastAsia="Times New Roman" w:hAnsi="Segoe UI" w:cs="Segoe UI"/>
          <w:color w:val="373A3C"/>
          <w:sz w:val="14"/>
          <w:szCs w:val="14"/>
          <w:lang w:eastAsia="ru-RU"/>
        </w:rPr>
      </w:pPr>
      <w:r w:rsidRPr="00A90A56">
        <w:rPr>
          <w:rFonts w:ascii="Segoe UI" w:eastAsia="Times New Roman" w:hAnsi="Segoe UI" w:cs="Segoe UI"/>
          <w:color w:val="373A3C"/>
          <w:sz w:val="14"/>
          <w:szCs w:val="14"/>
          <w:lang w:eastAsia="ru-RU"/>
        </w:rPr>
        <w:t>Необходимо помнить, что перевод средств в негосударственный пенсионный фонд – это право, а не обязанность! Средства пенсионных накоплений, находящиеся в ПФР, никуда не пропадут, как утверждают представители некоторых негосударственных пенсионных фондов, а инвестируются через управляющие компании и выплачиваются застрахованным лицам при достижении пенсионного возраста.</w:t>
      </w:r>
    </w:p>
    <w:p w:rsidR="00A90A56" w:rsidRPr="00A90A56" w:rsidRDefault="00A90A56" w:rsidP="00A90A56">
      <w:pPr>
        <w:shd w:val="clear" w:color="auto" w:fill="FFFFFF"/>
        <w:spacing w:after="100" w:afterAutospacing="1" w:line="240" w:lineRule="auto"/>
        <w:rPr>
          <w:rFonts w:ascii="Segoe UI" w:eastAsia="Times New Roman" w:hAnsi="Segoe UI" w:cs="Segoe UI"/>
          <w:color w:val="373A3C"/>
          <w:sz w:val="14"/>
          <w:szCs w:val="14"/>
          <w:lang w:eastAsia="ru-RU"/>
        </w:rPr>
      </w:pPr>
      <w:r w:rsidRPr="00A90A56">
        <w:rPr>
          <w:rFonts w:ascii="Segoe UI" w:eastAsia="Times New Roman" w:hAnsi="Segoe UI" w:cs="Segoe UI"/>
          <w:color w:val="373A3C"/>
          <w:sz w:val="14"/>
          <w:szCs w:val="14"/>
          <w:lang w:eastAsia="ru-RU"/>
        </w:rPr>
        <w:t>В качестве агентов негосударственных пенсионных фондов могут выступать сотрудники кредитных организаций, страховых или кадровых агентств, салонов мобильной связи. Поэтому при открытии счета, оформлении кредитного договора или договора страхования, покупке мобильного телефона или поиске работы необходимо внимательно прочитывать все подписываемые документы.</w:t>
      </w:r>
    </w:p>
    <w:p w:rsidR="00820275" w:rsidRDefault="00820275"/>
    <w:sectPr w:rsidR="00820275" w:rsidSect="008202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65E6D"/>
    <w:multiLevelType w:val="multilevel"/>
    <w:tmpl w:val="FC829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oNotDisplayPageBoundaries/>
  <w:proofState w:spelling="clean" w:grammar="clean"/>
  <w:defaultTabStop w:val="708"/>
  <w:characterSpacingControl w:val="doNotCompress"/>
  <w:compat/>
  <w:rsids>
    <w:rsidRoot w:val="00A90A56"/>
    <w:rsid w:val="00820275"/>
    <w:rsid w:val="00A90A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275"/>
  </w:style>
  <w:style w:type="paragraph" w:styleId="1">
    <w:name w:val="heading 1"/>
    <w:basedOn w:val="a"/>
    <w:link w:val="10"/>
    <w:uiPriority w:val="9"/>
    <w:qFormat/>
    <w:rsid w:val="00A90A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90A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A90A5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0A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90A56"/>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A90A56"/>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A90A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90A56"/>
    <w:rPr>
      <w:color w:val="0000FF"/>
      <w:u w:val="single"/>
    </w:rPr>
  </w:style>
  <w:style w:type="character" w:customStyle="1" w:styleId="date">
    <w:name w:val="date"/>
    <w:basedOn w:val="a0"/>
    <w:rsid w:val="00A90A56"/>
  </w:style>
  <w:style w:type="paragraph" w:styleId="a5">
    <w:name w:val="Balloon Text"/>
    <w:basedOn w:val="a"/>
    <w:link w:val="a6"/>
    <w:uiPriority w:val="99"/>
    <w:semiHidden/>
    <w:unhideWhenUsed/>
    <w:rsid w:val="00A90A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0A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3485237">
      <w:bodyDiv w:val="1"/>
      <w:marLeft w:val="0"/>
      <w:marRight w:val="0"/>
      <w:marTop w:val="0"/>
      <w:marBottom w:val="0"/>
      <w:divBdr>
        <w:top w:val="none" w:sz="0" w:space="0" w:color="auto"/>
        <w:left w:val="none" w:sz="0" w:space="0" w:color="auto"/>
        <w:bottom w:val="none" w:sz="0" w:space="0" w:color="auto"/>
        <w:right w:val="none" w:sz="0" w:space="0" w:color="auto"/>
      </w:divBdr>
      <w:divsChild>
        <w:div w:id="1132796588">
          <w:marLeft w:val="-131"/>
          <w:marRight w:val="-131"/>
          <w:marTop w:val="0"/>
          <w:marBottom w:val="0"/>
          <w:divBdr>
            <w:top w:val="none" w:sz="0" w:space="0" w:color="auto"/>
            <w:left w:val="none" w:sz="0" w:space="0" w:color="auto"/>
            <w:bottom w:val="none" w:sz="0" w:space="0" w:color="auto"/>
            <w:right w:val="none" w:sz="0" w:space="0" w:color="auto"/>
          </w:divBdr>
          <w:divsChild>
            <w:div w:id="609317680">
              <w:marLeft w:val="0"/>
              <w:marRight w:val="0"/>
              <w:marTop w:val="0"/>
              <w:marBottom w:val="0"/>
              <w:divBdr>
                <w:top w:val="none" w:sz="0" w:space="0" w:color="auto"/>
                <w:left w:val="none" w:sz="0" w:space="0" w:color="auto"/>
                <w:bottom w:val="none" w:sz="0" w:space="0" w:color="auto"/>
                <w:right w:val="none" w:sz="0" w:space="0" w:color="auto"/>
              </w:divBdr>
              <w:divsChild>
                <w:div w:id="170141304">
                  <w:marLeft w:val="-131"/>
                  <w:marRight w:val="-131"/>
                  <w:marTop w:val="0"/>
                  <w:marBottom w:val="0"/>
                  <w:divBdr>
                    <w:top w:val="none" w:sz="0" w:space="0" w:color="auto"/>
                    <w:left w:val="none" w:sz="0" w:space="0" w:color="auto"/>
                    <w:bottom w:val="none" w:sz="0" w:space="0" w:color="auto"/>
                    <w:right w:val="none" w:sz="0" w:space="0" w:color="auto"/>
                  </w:divBdr>
                  <w:divsChild>
                    <w:div w:id="358626968">
                      <w:marLeft w:val="0"/>
                      <w:marRight w:val="0"/>
                      <w:marTop w:val="0"/>
                      <w:marBottom w:val="0"/>
                      <w:divBdr>
                        <w:top w:val="none" w:sz="0" w:space="0" w:color="auto"/>
                        <w:left w:val="none" w:sz="0" w:space="0" w:color="auto"/>
                        <w:bottom w:val="none" w:sz="0" w:space="0" w:color="auto"/>
                        <w:right w:val="none" w:sz="0" w:space="0" w:color="auto"/>
                      </w:divBdr>
                      <w:divsChild>
                        <w:div w:id="600912219">
                          <w:marLeft w:val="0"/>
                          <w:marRight w:val="0"/>
                          <w:marTop w:val="262"/>
                          <w:marBottom w:val="262"/>
                          <w:divBdr>
                            <w:top w:val="none" w:sz="0" w:space="0" w:color="auto"/>
                            <w:left w:val="none" w:sz="0" w:space="0" w:color="auto"/>
                            <w:bottom w:val="none" w:sz="0" w:space="0" w:color="auto"/>
                            <w:right w:val="none" w:sz="0" w:space="0" w:color="auto"/>
                          </w:divBdr>
                        </w:div>
                      </w:divsChild>
                    </w:div>
                  </w:divsChild>
                </w:div>
                <w:div w:id="1567955404">
                  <w:marLeft w:val="-131"/>
                  <w:marRight w:val="-131"/>
                  <w:marTop w:val="0"/>
                  <w:marBottom w:val="0"/>
                  <w:divBdr>
                    <w:top w:val="none" w:sz="0" w:space="0" w:color="auto"/>
                    <w:left w:val="none" w:sz="0" w:space="0" w:color="auto"/>
                    <w:bottom w:val="none" w:sz="0" w:space="0" w:color="auto"/>
                    <w:right w:val="none" w:sz="0" w:space="0" w:color="auto"/>
                  </w:divBdr>
                  <w:divsChild>
                    <w:div w:id="18187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7824">
              <w:marLeft w:val="0"/>
              <w:marRight w:val="0"/>
              <w:marTop w:val="0"/>
              <w:marBottom w:val="0"/>
              <w:divBdr>
                <w:top w:val="none" w:sz="0" w:space="0" w:color="auto"/>
                <w:left w:val="none" w:sz="0" w:space="0" w:color="auto"/>
                <w:bottom w:val="none" w:sz="0" w:space="0" w:color="auto"/>
                <w:right w:val="none" w:sz="0" w:space="0" w:color="auto"/>
              </w:divBdr>
              <w:divsChild>
                <w:div w:id="163506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1380</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2022-07-30T11:06:00Z</dcterms:created>
  <dcterms:modified xsi:type="dcterms:W3CDTF">2022-07-30T11:06:00Z</dcterms:modified>
</cp:coreProperties>
</file>