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56" w:rsidRPr="001D7F56" w:rsidRDefault="001D7F56" w:rsidP="001D7F5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</w:pPr>
      <w:r w:rsidRPr="001D7F56"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  <w:t>КАК ДОПОЛНИТЬ ИЛИ УТОЧНИТЬ СВЕДЕНИЯ СВОЕГО ЛИЦЕВОГО СЧЕТА В ПФР</w:t>
      </w:r>
    </w:p>
    <w:p w:rsidR="001D7F56" w:rsidRPr="001D7F56" w:rsidRDefault="001D7F56" w:rsidP="001D7F56">
      <w:pPr>
        <w:shd w:val="clear" w:color="auto" w:fill="FFFFFF"/>
        <w:spacing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56" w:rsidRPr="001D7F56" w:rsidRDefault="001D7F56" w:rsidP="001D7F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Информация о продолжительности стажа, </w:t>
      </w:r>
      <w:proofErr w:type="gramStart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местах работы, уплаченных работодателями страховых взносах отражается</w:t>
      </w:r>
      <w:proofErr w:type="gramEnd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на индивидуальном лицевом счете гражданина. Проверить правильность и полноту учтенных сведений можно в Личном кабинете на официальном сайте Пенсионного фонда России или на портале </w:t>
      </w:r>
      <w:proofErr w:type="spellStart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госуслуг</w:t>
      </w:r>
      <w:proofErr w:type="spellEnd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, запросив выписку из лицевого счета. Если гражданин заметит неточность или неполноту сведений, он имеет возможность дополнить свой лицевой счет.</w:t>
      </w:r>
    </w:p>
    <w:p w:rsidR="001D7F56" w:rsidRPr="001D7F56" w:rsidRDefault="001D7F56" w:rsidP="001D7F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Обратиться в Пенсионный фонд с заявлением о корректировке сведений и внесении уточнений в индивидуальный лицевой счет можно в отношении:</w:t>
      </w:r>
    </w:p>
    <w:p w:rsidR="001D7F56" w:rsidRPr="001D7F56" w:rsidRDefault="001D7F56" w:rsidP="001D7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8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страхового стажа и заработка за период до 1 января 2002 года;</w:t>
      </w:r>
    </w:p>
    <w:p w:rsidR="001D7F56" w:rsidRPr="001D7F56" w:rsidRDefault="001D7F56" w:rsidP="001D7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8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страхового стажа в организации, которая ликвидирована или прекратила деятельность на момент подачи заявления;</w:t>
      </w:r>
    </w:p>
    <w:p w:rsidR="001D7F56" w:rsidRPr="001D7F56" w:rsidRDefault="001D7F56" w:rsidP="001D7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8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иных периодов, включаемых в страховой стаж (например, периоды прохождения военной службы, ухода родителя за ребенком до полутора лет, ухода трудоспособного гражданина за инвалидом I группы, ребенком-инвалидом или лицом, достигшим возраста 80 лет и др.).</w:t>
      </w:r>
    </w:p>
    <w:p w:rsidR="001D7F56" w:rsidRPr="001D7F56" w:rsidRDefault="001D7F56" w:rsidP="001D7F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Заявление и подтверждающие документы могут быть поданы в территориальный орган ПФР по электронным каналам связи: через сервис «Обращения граждан» в Личном кабинете гражданина на сайте ПФР (https://es.pfrf.ru/appeal/). Помимо заявления при обращении потребуется </w:t>
      </w: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lastRenderedPageBreak/>
        <w:t xml:space="preserve">направить </w:t>
      </w:r>
      <w:proofErr w:type="spellStart"/>
      <w:proofErr w:type="gramStart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скан-копии</w:t>
      </w:r>
      <w:proofErr w:type="spellEnd"/>
      <w:proofErr w:type="gramEnd"/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документов, подтверждающих основания корректировки лицевого счета. В поле «получатель» необходимо указать Управление ПФР в соответствии с местом жительства гражданина.</w:t>
      </w:r>
    </w:p>
    <w:p w:rsidR="001D7F56" w:rsidRPr="001D7F56" w:rsidRDefault="001D7F56" w:rsidP="001D7F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Если, запросив выписку из лицевого счета, гражданин отметит отсутствие сведений о периодах работы в организации, которая является действующей, то ему необходимо обратиться в саму организацию. В этом случае уточняющие сведения представит в ПФР работодатель.</w:t>
      </w:r>
    </w:p>
    <w:p w:rsidR="001D7F56" w:rsidRPr="001D7F56" w:rsidRDefault="001D7F56" w:rsidP="001D7F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Полнота сведений на лицевом счете максимально упрощает процедуру назначения страховой пенсии: при наступлении пенсионного возраста гражданину не требуется собирать никаких дополнительных документов и пенсия назначается в максимально короткие сроки. Специалисты Пенсионного фонда оказывают содействие гражданам, направляя запросы в архивы и организации, где трудился человек.</w:t>
      </w:r>
    </w:p>
    <w:p w:rsidR="001D7F56" w:rsidRPr="001D7F56" w:rsidRDefault="001D7F56" w:rsidP="001D7F56">
      <w:pPr>
        <w:shd w:val="clear" w:color="auto" w:fill="F9F9F9"/>
        <w:spacing w:beforeAutospacing="1" w:after="0" w:line="240" w:lineRule="auto"/>
        <w:ind w:left="589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1D7F56">
        <w:rPr>
          <w:rFonts w:ascii="Segoe UI" w:eastAsia="Times New Roman" w:hAnsi="Segoe UI" w:cs="Segoe UI"/>
          <w:color w:val="999999"/>
          <w:sz w:val="14"/>
          <w:lang w:eastAsia="ru-RU"/>
        </w:rPr>
        <w:t> </w:t>
      </w:r>
    </w:p>
    <w:p w:rsidR="00FE62B4" w:rsidRDefault="00FE62B4"/>
    <w:sectPr w:rsidR="00FE62B4" w:rsidSect="00F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5FA"/>
    <w:multiLevelType w:val="multilevel"/>
    <w:tmpl w:val="29C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C4BD8"/>
    <w:multiLevelType w:val="multilevel"/>
    <w:tmpl w:val="A9D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1D7F56"/>
    <w:rsid w:val="001D7F56"/>
    <w:rsid w:val="00F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4"/>
  </w:style>
  <w:style w:type="paragraph" w:styleId="1">
    <w:name w:val="heading 1"/>
    <w:basedOn w:val="a"/>
    <w:link w:val="10"/>
    <w:uiPriority w:val="9"/>
    <w:qFormat/>
    <w:rsid w:val="001D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D7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7F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F56"/>
    <w:rPr>
      <w:color w:val="0000FF"/>
      <w:u w:val="single"/>
    </w:rPr>
  </w:style>
  <w:style w:type="character" w:customStyle="1" w:styleId="date">
    <w:name w:val="date"/>
    <w:basedOn w:val="a0"/>
    <w:rsid w:val="001D7F56"/>
  </w:style>
  <w:style w:type="paragraph" w:styleId="a5">
    <w:name w:val="Balloon Text"/>
    <w:basedOn w:val="a"/>
    <w:link w:val="a6"/>
    <w:uiPriority w:val="99"/>
    <w:semiHidden/>
    <w:unhideWhenUsed/>
    <w:rsid w:val="001D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662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547">
                  <w:marLeft w:val="-131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2228">
                          <w:marLeft w:val="0"/>
                          <w:marRight w:val="0"/>
                          <w:marTop w:val="262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7293">
                  <w:marLeft w:val="-131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2022-07-30T11:01:00Z</dcterms:created>
  <dcterms:modified xsi:type="dcterms:W3CDTF">2022-07-30T11:01:00Z</dcterms:modified>
</cp:coreProperties>
</file>